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Начальнику управління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економічного розвитку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М.В. Гордієнко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Звіт  про відстеження результативності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рішення виконавчого комітету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Білгород – Дністровської  міської ради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 26 липня 2007 року № 903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«Про затвердження «Положення про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роботу міського пасажирського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автомобільного транспорту у місті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Білгороді – Дністровському»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uk-UA"/>
        </w:rPr>
        <w:t>Вид та назва регуляторного акта: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Рішення виконавчого комітету Білгород – Дністровської  міської ради  від 26 липня 2007 року № 903 «Про затвердження «Положення про роботу міського пасажирського автомобільного транспорту у місті Білгороді – Дністровському»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Назва виконавця заходів періодичного відстеження: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Відділ транспорту, організації дорожнього руху, комунікаційних систем та енергозбереження виконавчого комітету міської ради.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Цілі прийняття акту: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Дане рішення розроблено на підставі нормативних документів по сертифікації послуг автомобільного транспорту, Закону України, «Про автомобільний транспорт», Концепції державної політики в галузі пасажирських перевезень автомобільним транспортом, Постанови Кабінету Міністрів України від 26 вересня 2007 року №  1184 «Про внесення змін до Правил надання послуг пасажирського автомобільного транспорту» з метою упорядкування роботи міського пасажирського транспорту.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Строк виконання заходів з відстеження: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 26.06.2017 до 26.07. 2017 року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Тип відстеження: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періодичне.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Методи одержання результатів відстеження: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використання даних виконавчого комітету міської ради;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опитування підприємств – перевізників;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опитування пасажирів та аналіз скарг і пропозицій громадян;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статистичні методи обробки даних від перевізників та громадян.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Дані та припущення, на основі яких відстежувалася результативність, а також способи одержання даних: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Щомісячний звіт керівників підприємств – перевізників щодо ходу виконання договірних зобов’язань, надання послуг пасажирських перевезень;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інформування про заходи, що вживались керівниками   підприємств по захисту прав споживачів – пасажирів та про усунення  недоліків в роботі по зверненню громадян з  погодженням актів виконаних робіт.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Щомісячний аналіз скарг, заяв та пропозицій від громадян, що надходять для розгляду в виконавчий комітет.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Аналіз статей періодичних видань, які  висвітлюють роботу міського пасажирського транспорту.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Кількісні  та якісні значення показників результативності акта: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 рішенням конкурсного комітету з визначення перевізників на міських маршрутах загального користування з липня місяця 2016 року працює два підприємства - перевізника, які обслуговують вісім маршрутів 38 автобусами.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Упорядкований рух автобусів на міських маршрутах загального користування.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Розпочата робота щодо відновлення автобусних зручних інформаційних зупиночних комплексів. Відновлено 7 автобусних зупинок та укладена угода на відновлення ще десяти зупинок. Розпочата робота щодо розгортання диспетчерського пункту по контролю за рухом пасажирських автобусів на міських автобусних маршрутах загального користування. 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Оцінка результатів реалізації регуляторного акта та ступеня досягнення визначених цілей: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Результати проведеного відстеження дії Рішення виконавчого комітету Білгород – Дністровської  міської ради  від 26 липня 2007 року № 903 «Про затвердження «Положення про роботу міського пасажирського автомобільного транспорту у місті Білгороді – Дністровському» свідчать про ефективну реалізацію заходів та вимог, викладених у положенні. Низка вжитих зазначених заходів призвела до покращення якості надання транспортних послуг з перевезення пасажирів на міських автобусних маршрутах загального користування та зменшенню скарг від населення.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Начальник відділу транспорту,організації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дорожнього руху , комунікаційних систем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та енергозбереження</w:t>
        <w:tab/>
        <w:tab/>
        <w:tab/>
        <w:tab/>
        <w:tab/>
        <w:t xml:space="preserve">                        О.І. Гаврилюк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" w:cs="Aria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LibreOffice/5.3.0.3$Linux_X86_64 LibreOffice_project/30m0$Build-3</Application>
  <Pages>3</Pages>
  <Words>449</Words>
  <Characters>3230</Characters>
  <CharactersWithSpaces>3847</CharactersWithSpaces>
  <Paragraphs>40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2017-07-31T07:22:00Z</dcterms:created>
  <dc:creator>K207-1</dc:creator>
  <dc:description/>
  <dc:language>uk-UA</dc:language>
  <cp:lastModifiedBy>K111-1</cp:lastModifiedBy>
  <dcterms:modified xsi:type="dcterms:W3CDTF">2017-07-31T07:22:00Z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