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FB5DA3" w:rsidRPr="00A31BF1" w:rsidTr="005230C4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pPr w:leftFromText="45" w:rightFromText="45" w:vertAnchor="text" w:tblpXSpec="right" w:tblpYSpec="center"/>
              <w:tblW w:w="2250" w:type="pct"/>
              <w:tblCellSpacing w:w="2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10"/>
            </w:tblGrid>
            <w:tr w:rsidR="00FB5DA3" w:rsidRPr="00A31BF1" w:rsidTr="005230C4">
              <w:trPr>
                <w:tblCellSpacing w:w="22" w:type="dxa"/>
              </w:trPr>
              <w:tc>
                <w:tcPr>
                  <w:tcW w:w="5000" w:type="pct"/>
                  <w:vAlign w:val="center"/>
                  <w:hideMark/>
                </w:tcPr>
                <w:p w:rsidR="00FB5DA3" w:rsidRPr="00B642BF" w:rsidRDefault="00FB5DA3" w:rsidP="007D19D3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642BF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Додаток</w:t>
                  </w:r>
                  <w:r w:rsidR="00122D07">
                    <w:rPr>
                      <w:rFonts w:ascii="Times New Roman" w:hAnsi="Times New Roman" w:cs="Times New Roman"/>
                      <w:sz w:val="24"/>
                      <w:szCs w:val="24"/>
                      <w:lang w:val="uk-UA" w:eastAsia="ru-RU"/>
                    </w:rPr>
                    <w:t xml:space="preserve"> 4</w:t>
                  </w:r>
                  <w:r w:rsidRPr="00B642BF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B642BF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до </w:t>
                  </w:r>
                  <w:r w:rsidR="006730BF">
                    <w:rPr>
                      <w:rFonts w:ascii="Times New Roman" w:hAnsi="Times New Roman" w:cs="Times New Roman"/>
                      <w:sz w:val="24"/>
                      <w:szCs w:val="24"/>
                      <w:lang w:val="uk-UA" w:eastAsia="ru-RU"/>
                    </w:rPr>
                    <w:t>Правил розміщення вивісок</w:t>
                  </w:r>
                  <w:r w:rsidR="006B02B3">
                    <w:rPr>
                      <w:rFonts w:ascii="Times New Roman" w:hAnsi="Times New Roman" w:cs="Times New Roman"/>
                      <w:sz w:val="24"/>
                      <w:szCs w:val="24"/>
                      <w:lang w:val="uk-UA" w:eastAsia="ru-RU"/>
                    </w:rPr>
                    <w:t xml:space="preserve">             </w:t>
                  </w:r>
                  <w:r w:rsidR="006730BF">
                    <w:rPr>
                      <w:rFonts w:ascii="Times New Roman" w:hAnsi="Times New Roman" w:cs="Times New Roman"/>
                      <w:sz w:val="24"/>
                      <w:szCs w:val="24"/>
                      <w:lang w:val="uk-UA" w:eastAsia="ru-RU"/>
                    </w:rPr>
                    <w:t xml:space="preserve"> </w:t>
                  </w:r>
                  <w:r w:rsidR="00487DFB" w:rsidRPr="00487DFB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на фасадах будинків (будівель)</w:t>
                  </w:r>
                  <w:r w:rsidR="00487DFB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   </w:t>
                  </w:r>
                  <w:r w:rsidR="00487DFB" w:rsidRPr="00487DFB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487DFB" w:rsidRPr="00487DF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 </w:t>
                  </w:r>
                  <w:r w:rsidR="00487DFB" w:rsidRPr="00487DFB">
                    <w:rPr>
                      <w:rFonts w:ascii="Times New Roman" w:eastAsia="Times New Roman CYR" w:hAnsi="Times New Roman" w:cs="Times New Roman"/>
                      <w:sz w:val="28"/>
                      <w:szCs w:val="28"/>
                    </w:rPr>
                    <w:t>міст</w:t>
                  </w:r>
                  <w:proofErr w:type="gramStart"/>
                  <w:r w:rsidR="00487DFB" w:rsidRPr="00487DFB">
                    <w:rPr>
                      <w:rFonts w:ascii="Times New Roman" w:eastAsia="Times New Roman CYR" w:hAnsi="Times New Roman" w:cs="Times New Roman"/>
                      <w:sz w:val="28"/>
                      <w:szCs w:val="28"/>
                    </w:rPr>
                    <w:t>і </w:t>
                  </w:r>
                  <w:r w:rsidRPr="00487DFB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Б</w:t>
                  </w:r>
                  <w:proofErr w:type="gramEnd"/>
                  <w:r w:rsidRPr="00487DFB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ілгород-Дністровськ</w:t>
                  </w:r>
                  <w:r w:rsidR="006730BF" w:rsidRPr="00487DFB">
                    <w:rPr>
                      <w:rFonts w:ascii="Times New Roman" w:hAnsi="Times New Roman" w:cs="Times New Roman"/>
                      <w:sz w:val="24"/>
                      <w:szCs w:val="24"/>
                      <w:lang w:val="uk-UA" w:eastAsia="ru-RU"/>
                    </w:rPr>
                    <w:t>ий</w:t>
                  </w:r>
                  <w:r w:rsidRPr="00487DFB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487DFB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</w:tbl>
          <w:p w:rsidR="00FB5DA3" w:rsidRPr="00A31BF1" w:rsidRDefault="00FB5DA3" w:rsidP="00523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B5DA3" w:rsidRPr="00A31BF1" w:rsidRDefault="00FB5DA3" w:rsidP="00FB5D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</w:p>
    <w:p w:rsidR="00FB5DA3" w:rsidRPr="00A31BF1" w:rsidRDefault="00FB5DA3" w:rsidP="00FB5DA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223"/>
      <w:bookmarkEnd w:id="1"/>
      <w:r w:rsidRPr="00A31B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Графічний довідник</w:t>
      </w:r>
      <w:r w:rsidRPr="00A31B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щодо розміщення </w:t>
      </w:r>
      <w:r w:rsidR="00350C4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вивісок та </w:t>
      </w:r>
      <w:r w:rsidRPr="00A31B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спеціальних конструкцій </w:t>
      </w:r>
      <w:r w:rsidR="0001018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(рекламних засобів)</w:t>
      </w:r>
      <w:r w:rsidR="00350C41" w:rsidRPr="00A31B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31B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фасаді та </w:t>
      </w:r>
      <w:proofErr w:type="gramStart"/>
      <w:r w:rsidRPr="00A31B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 w:rsidRPr="00A31B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ід кутом до фасаду будинку (будівлі) </w:t>
      </w:r>
    </w:p>
    <w:p w:rsidR="00FB5DA3" w:rsidRPr="00A31BF1" w:rsidRDefault="00FB5DA3" w:rsidP="00FB5DA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" w:name="224"/>
      <w:bookmarkEnd w:id="2"/>
      <w:r w:rsidRPr="00A31B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Типи спеціальних конструкцій</w:t>
      </w:r>
    </w:p>
    <w:p w:rsidR="00FB5DA3" w:rsidRPr="00A31BF1" w:rsidRDefault="00FB5DA3" w:rsidP="00FB5DA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3" w:name="225"/>
      <w:bookmarkEnd w:id="3"/>
      <w:r w:rsidRPr="00A31B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1.1. Об'ємно-просторові літери, цифри та зображувальні елементи знаків </w:t>
      </w:r>
      <w:proofErr w:type="gramStart"/>
      <w:r w:rsidRPr="00A31B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</w:t>
      </w:r>
      <w:proofErr w:type="gramEnd"/>
      <w:r w:rsidRPr="00A31B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товарів та послуг без фону</w:t>
      </w:r>
    </w:p>
    <w:p w:rsidR="00FB5DA3" w:rsidRPr="00A31BF1" w:rsidRDefault="00FB5DA3" w:rsidP="00FB5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226"/>
      <w:bookmarkEnd w:id="4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Головна відмінність між об'ємними та плоскими літерами - наявність чи відсутність у символів бокової та задньої стінки. Плоскі літери виготовляються лише з лицевого матеріалу.</w:t>
      </w:r>
    </w:p>
    <w:p w:rsidR="00FB5DA3" w:rsidRPr="00A31BF1" w:rsidRDefault="00FB5DA3" w:rsidP="00FB5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227"/>
      <w:bookmarkEnd w:id="5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Зазвичай об'ємні літери закріплюються безпосередньо на фасаді будівлі або на площині, що є частиною спеціальної конструкції (прозора, у колір фасаду та інше).</w:t>
      </w:r>
    </w:p>
    <w:p w:rsidR="00FB5DA3" w:rsidRPr="00A31BF1" w:rsidRDefault="00FB5DA3" w:rsidP="00FB5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228"/>
      <w:bookmarkEnd w:id="6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Плоскі літери, для створення ефекту об'ємності та за наявності можливостей, закріплюються на певній відстані від фасаду або площини (на стійках).</w:t>
      </w:r>
    </w:p>
    <w:p w:rsidR="00FB5DA3" w:rsidRPr="00A31BF1" w:rsidRDefault="00FB5DA3" w:rsidP="00FB5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229"/>
      <w:bookmarkEnd w:id="7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обох випадках відстань від поверхні, на якій встановлено РЗ, не повинна перевищувати 0,2 м до лицевої поверхні спеціальної конструкції.</w:t>
      </w:r>
    </w:p>
    <w:p w:rsidR="00FB5DA3" w:rsidRPr="00A31BF1" w:rsidRDefault="00FB5DA3" w:rsidP="00FB5D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230"/>
      <w:bookmarkEnd w:id="8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  <w:r w:rsidR="00C1105A">
        <w:rPr>
          <w:noProof/>
          <w:lang w:eastAsia="ru-RU"/>
        </w:rPr>
        <w:drawing>
          <wp:inline distT="0" distB="0" distL="0" distR="0">
            <wp:extent cx="5940425" cy="4310380"/>
            <wp:effectExtent l="0" t="0" r="317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1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B5DA3" w:rsidRPr="00A31BF1" w:rsidRDefault="00FB5DA3" w:rsidP="00FB5DA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9" w:name="231"/>
      <w:bookmarkEnd w:id="9"/>
      <w:r w:rsidRPr="00A31B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1.2. Об'ємно-просторові літери, цифри та зображувальні елементи знаків для товарі</w:t>
      </w:r>
      <w:proofErr w:type="gramStart"/>
      <w:r w:rsidRPr="00A31B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proofErr w:type="gramEnd"/>
      <w:r w:rsidRPr="00A31B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та послуг без фону, що розміщені на загальній плоскій основі</w:t>
      </w:r>
    </w:p>
    <w:p w:rsidR="00FB5DA3" w:rsidRPr="00A31BF1" w:rsidRDefault="00FB5DA3" w:rsidP="00FB5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232"/>
      <w:bookmarkEnd w:id="10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Об'ємні або псевдооб'ємні символи вважаються такими, якщо закріплені на площині або коробі прямокутної чи довільної форми.</w:t>
      </w:r>
    </w:p>
    <w:p w:rsidR="00FB5DA3" w:rsidRPr="00A31BF1" w:rsidRDefault="00FB5DA3" w:rsidP="00FB5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233"/>
      <w:bookmarkEnd w:id="11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коробі може бути розміщена додаткова інформація. Короб може бути обладнано підсвічуванням, але фронтальна панель повинна бути виготовлена з світлонепроникного матеріалу. Підсвічуватися можуть лише окремі елементи, а не вся фронтальна панель.</w:t>
      </w:r>
    </w:p>
    <w:p w:rsidR="00FB5DA3" w:rsidRPr="00A31BF1" w:rsidRDefault="00FB5DA3" w:rsidP="00FB5D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234"/>
      <w:bookmarkEnd w:id="12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  <w:r w:rsidR="00C1105A">
        <w:rPr>
          <w:noProof/>
          <w:lang w:eastAsia="ru-RU"/>
        </w:rPr>
        <w:drawing>
          <wp:inline distT="0" distB="0" distL="0" distR="0">
            <wp:extent cx="5940425" cy="20205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2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B5DA3" w:rsidRPr="00A31BF1" w:rsidRDefault="00FB5DA3" w:rsidP="00FB5DA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3" w:name="235"/>
      <w:bookmarkEnd w:id="13"/>
      <w:r w:rsidRPr="00A31B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1.3. Суцільний стенд, лайтбокс</w:t>
      </w:r>
    </w:p>
    <w:p w:rsidR="00FB5DA3" w:rsidRPr="00A31BF1" w:rsidRDefault="00FB5DA3" w:rsidP="00FB5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236"/>
      <w:bookmarkEnd w:id="14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Лайтбокс - короб, обладнаний внутрішнім підсвічуванням.</w:t>
      </w:r>
    </w:p>
    <w:p w:rsidR="00FB5DA3" w:rsidRPr="00A31BF1" w:rsidRDefault="00FB5DA3" w:rsidP="00FB5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237"/>
      <w:bookmarkEnd w:id="15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Фронтальна сторона короба виготовлена зі </w:t>
      </w:r>
      <w:proofErr w:type="gramStart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св</w:t>
      </w:r>
      <w:proofErr w:type="gramEnd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ітлопроникного матеріалу, на яку за допомогою аплікації, друку або із застосуванням об'ємних елементів нанесено рекламну інформацію.</w:t>
      </w:r>
    </w:p>
    <w:p w:rsidR="00FB5DA3" w:rsidRPr="00A31BF1" w:rsidRDefault="00FB5DA3" w:rsidP="00FB5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238"/>
      <w:bookmarkEnd w:id="16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Лайтбокс може бути прямокутної, круглої, овальної або іншої довільної форми.</w:t>
      </w:r>
    </w:p>
    <w:p w:rsidR="00FB5DA3" w:rsidRPr="00A31BF1" w:rsidRDefault="00FB5DA3" w:rsidP="00FB5D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" w:name="239"/>
      <w:bookmarkEnd w:id="17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1724C">
        <w:rPr>
          <w:noProof/>
          <w:lang w:eastAsia="ru-RU"/>
        </w:rPr>
        <w:drawing>
          <wp:inline distT="0" distB="0" distL="0" distR="0">
            <wp:extent cx="5679475" cy="4415481"/>
            <wp:effectExtent l="0" t="0" r="0" b="444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6157" cy="442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B5DA3" w:rsidRPr="00A31BF1" w:rsidRDefault="00FB5DA3" w:rsidP="00FB5DA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8" w:name="240"/>
      <w:bookmarkEnd w:id="18"/>
      <w:r w:rsidRPr="00A31B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1.4. Композиційні рішення (можуть поєднувати будь-які типи)</w:t>
      </w:r>
    </w:p>
    <w:p w:rsidR="00FB5DA3" w:rsidRPr="00A31BF1" w:rsidRDefault="00FB5DA3" w:rsidP="00FB5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9" w:name="241"/>
      <w:bookmarkEnd w:id="19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Композиційні рішення - варіативні поєднання об'ємних або плоских символів з лайтбоксами або декоративними елементами.</w:t>
      </w:r>
    </w:p>
    <w:p w:rsidR="00FB5DA3" w:rsidRPr="00A31BF1" w:rsidRDefault="00FB5DA3" w:rsidP="00FB5D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0" w:name="242"/>
      <w:bookmarkEnd w:id="20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1724C">
        <w:rPr>
          <w:noProof/>
          <w:lang w:eastAsia="ru-RU"/>
        </w:rPr>
        <w:drawing>
          <wp:inline distT="0" distB="0" distL="0" distR="0">
            <wp:extent cx="5505167" cy="3750928"/>
            <wp:effectExtent l="0" t="0" r="635" b="254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1595" cy="376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B5DA3" w:rsidRPr="00A31BF1" w:rsidRDefault="00FB5DA3" w:rsidP="00FB5DA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1" w:name="243"/>
      <w:bookmarkStart w:id="22" w:name="246"/>
      <w:bookmarkEnd w:id="21"/>
      <w:bookmarkEnd w:id="22"/>
      <w:r w:rsidRPr="00A31B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Правила розміщення</w:t>
      </w:r>
    </w:p>
    <w:p w:rsidR="00FB5DA3" w:rsidRPr="00A31BF1" w:rsidRDefault="00FB5DA3" w:rsidP="00FB5DA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3" w:name="247"/>
      <w:bookmarkEnd w:id="23"/>
      <w:r w:rsidRPr="00A31B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2.1. Розміщення спеціальних конструкцій на фасаді</w:t>
      </w:r>
    </w:p>
    <w:p w:rsidR="00FB5DA3" w:rsidRPr="00A31BF1" w:rsidRDefault="00FB5DA3" w:rsidP="00FB5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4" w:name="248"/>
      <w:bookmarkEnd w:id="24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Спеціальні конструкції встановлюються над або з боків віконних та дверних отворів безпосередньо на частині фасаду закладу, вільному від декоративних елементів.</w:t>
      </w:r>
    </w:p>
    <w:p w:rsidR="00FB5DA3" w:rsidRPr="00A31BF1" w:rsidRDefault="00FB5DA3" w:rsidP="00FB5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5" w:name="249"/>
      <w:bookmarkEnd w:id="25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Встановлюються спеціальні конструкції на першому (між першим та другим) або цокольному поверхах.</w:t>
      </w:r>
    </w:p>
    <w:p w:rsidR="00FB5DA3" w:rsidRPr="00A31BF1" w:rsidRDefault="00FB5DA3" w:rsidP="00FB5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6" w:name="250"/>
      <w:bookmarkEnd w:id="26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Виключні випадки:</w:t>
      </w:r>
    </w:p>
    <w:p w:rsidR="00FB5DA3" w:rsidRPr="00A31BF1" w:rsidRDefault="00FB5DA3" w:rsidP="00FB5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7" w:name="251"/>
      <w:bookmarkEnd w:id="27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 це передбачено паспортом фасаду; якщо споруда - торговельно-розважальний центр;</w:t>
      </w:r>
    </w:p>
    <w:p w:rsidR="00FB5DA3" w:rsidRPr="00A31BF1" w:rsidRDefault="00FB5DA3" w:rsidP="00FB5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8" w:name="252"/>
      <w:bookmarkEnd w:id="28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- якщо торговельні площі в житловому будинку займають 2 та більше поверхів;</w:t>
      </w:r>
    </w:p>
    <w:p w:rsidR="00FB5DA3" w:rsidRPr="00A31BF1" w:rsidRDefault="00FB5DA3" w:rsidP="00FB5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9" w:name="253"/>
      <w:bookmarkEnd w:id="29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- якщо на правах оренди чи власності суб'єкту належить ціла будівля.</w:t>
      </w:r>
    </w:p>
    <w:p w:rsidR="00FB5DA3" w:rsidRPr="00A31BF1" w:rsidRDefault="00FB5DA3" w:rsidP="00FB5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0" w:name="254"/>
      <w:bookmarkEnd w:id="30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Спеціальна конструкція має бути розташована симетрично відносно до елементів фасаду або має бути взаємоузгоджена з ними, наслідувати горизонтальну вісь вже існуючих спеціальних конструкцій.</w:t>
      </w:r>
    </w:p>
    <w:p w:rsidR="00FB5DA3" w:rsidRPr="00A31BF1" w:rsidRDefault="00FB5DA3" w:rsidP="00FB5D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1" w:name="255"/>
      <w:bookmarkEnd w:id="31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D2244">
        <w:rPr>
          <w:noProof/>
          <w:lang w:eastAsia="ru-RU"/>
        </w:rPr>
        <w:drawing>
          <wp:inline distT="0" distB="0" distL="0" distR="0">
            <wp:extent cx="4967698" cy="2733694"/>
            <wp:effectExtent l="0" t="0" r="444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7797" cy="2750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B5DA3" w:rsidRPr="00A31BF1" w:rsidRDefault="00FB5DA3" w:rsidP="00FB5D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2" w:name="256"/>
      <w:bookmarkEnd w:id="32"/>
      <w:r w:rsidRPr="00A31B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Спеціальна конструкція має бути встановлена симетрично відносно фасаду або взаємоузгоджена з його елементами</w:t>
      </w:r>
    </w:p>
    <w:p w:rsidR="00FB5DA3" w:rsidRPr="00A31BF1" w:rsidRDefault="00FB5DA3" w:rsidP="00FB5D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3" w:name="257"/>
      <w:bookmarkEnd w:id="33"/>
      <w:r w:rsidRPr="00A31B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="005D2244">
        <w:rPr>
          <w:noProof/>
          <w:lang w:eastAsia="ru-RU"/>
        </w:rPr>
        <w:drawing>
          <wp:inline distT="0" distB="0" distL="0" distR="0">
            <wp:extent cx="5008221" cy="2677297"/>
            <wp:effectExtent l="0" t="0" r="2540" b="889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9876" cy="2688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1B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FB5DA3" w:rsidRPr="00A31BF1" w:rsidRDefault="00FB5DA3" w:rsidP="00FB5D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4" w:name="258"/>
      <w:bookmarkEnd w:id="34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31B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Спеціальна конструкція має бути встановлена симетрично відносно фасаду або бути взаємоузгоджена з його елементами, наслідувати горизонтальну вісь сусідніх спеціальних конструкцій</w:t>
      </w:r>
    </w:p>
    <w:p w:rsidR="00FB5DA3" w:rsidRPr="00A31BF1" w:rsidRDefault="00FB5DA3" w:rsidP="00FB5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5" w:name="260"/>
      <w:bookmarkEnd w:id="35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 Типові помилки при розміщенні спеціальних конструкцій на фасаді</w:t>
      </w:r>
    </w:p>
    <w:p w:rsidR="00FB5DA3" w:rsidRPr="00A31BF1" w:rsidRDefault="00FB5DA3" w:rsidP="00FB5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6" w:name="261"/>
      <w:bookmarkEnd w:id="36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Спеціальні конструкції не можуть перекривати елементи декору фасаду, адресні та пам'ятні таблички, інженерні комунікації або обмежувати доступ до них.</w:t>
      </w:r>
    </w:p>
    <w:p w:rsidR="00FB5DA3" w:rsidRPr="00A31BF1" w:rsidRDefault="00FB5DA3" w:rsidP="00FB5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7" w:name="262"/>
      <w:bookmarkEnd w:id="37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Перекривати віконні або дверні отвори (окрім норми розміщення безпосередньо в отворах), перекривати балкони, карнизи, ніші, арки тощо.</w:t>
      </w:r>
    </w:p>
    <w:p w:rsidR="00FB5DA3" w:rsidRPr="00A31BF1" w:rsidRDefault="00FB5DA3" w:rsidP="00FB5D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8" w:name="263"/>
      <w:bookmarkEnd w:id="38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C7C04">
        <w:rPr>
          <w:noProof/>
          <w:lang w:eastAsia="ru-RU"/>
        </w:rPr>
        <w:drawing>
          <wp:inline distT="0" distB="0" distL="0" distR="0">
            <wp:extent cx="5100166" cy="2688286"/>
            <wp:effectExtent l="0" t="0" r="571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2429" cy="269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B5DA3" w:rsidRPr="00A31BF1" w:rsidRDefault="00FB5DA3" w:rsidP="00FB5D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9" w:name="264"/>
      <w:bookmarkEnd w:id="39"/>
      <w:r w:rsidRPr="00A31B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Спеціальна конструкція має бути встановлена симетрично відносно фасаду або взаємоузгоджена з його елементами.</w:t>
      </w:r>
    </w:p>
    <w:p w:rsidR="00FB5DA3" w:rsidRPr="00A31BF1" w:rsidRDefault="00FB5DA3" w:rsidP="00FB5D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0" w:name="265"/>
      <w:bookmarkEnd w:id="40"/>
      <w:r w:rsidRPr="00A31B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Спеціальні конструкції не можуть перекривати адресні таблички</w:t>
      </w:r>
    </w:p>
    <w:p w:rsidR="00FB5DA3" w:rsidRPr="00A31BF1" w:rsidRDefault="00FB5DA3" w:rsidP="00FB5D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1" w:name="266"/>
      <w:bookmarkEnd w:id="41"/>
      <w:r w:rsidRPr="00A31B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="00AC7C04">
        <w:rPr>
          <w:noProof/>
          <w:lang w:eastAsia="ru-RU"/>
        </w:rPr>
        <w:drawing>
          <wp:inline distT="0" distB="0" distL="0" distR="0">
            <wp:extent cx="5686257" cy="3039762"/>
            <wp:effectExtent l="0" t="0" r="0" b="825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3519" cy="3054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1B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FB5DA3" w:rsidRPr="00A31BF1" w:rsidRDefault="00FB5DA3" w:rsidP="00FB5D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2" w:name="267"/>
      <w:bookmarkEnd w:id="42"/>
      <w:r w:rsidRPr="00A31B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Спеціальна конструкція має бути встановлена симетрично відносно фасаду або бути взаємоузгоджена з його елементами, наслідувати горизонтальну вісь існуючих спеціальних конструкцій</w:t>
      </w:r>
    </w:p>
    <w:p w:rsidR="00FB5DA3" w:rsidRPr="00A31BF1" w:rsidRDefault="00FB5DA3" w:rsidP="00FB5DA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43" w:name="269"/>
      <w:bookmarkEnd w:id="43"/>
      <w:r w:rsidRPr="00A31B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2.2. Масштаб спеціальних конструкцій, вільний простір</w:t>
      </w:r>
    </w:p>
    <w:p w:rsidR="00FB5DA3" w:rsidRPr="00A31BF1" w:rsidRDefault="00FB5DA3" w:rsidP="00FB5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4" w:name="270"/>
      <w:bookmarkEnd w:id="44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Спеціальна конструкція не може займати весь вільний простір фасаду, навіть за наявності місць, вільних від декоративних елементів.</w:t>
      </w:r>
    </w:p>
    <w:p w:rsidR="00FB5DA3" w:rsidRPr="00A31BF1" w:rsidRDefault="00FB5DA3" w:rsidP="00FB5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5" w:name="271"/>
      <w:bookmarkEnd w:id="45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Бажаним слід вважати масштаб 4/6 відносно площини, на яку встановлюється спеціальна конструкція. При цьому деякі елементи, як логотип, знак, великі літери в написі та деякі частини художньо-декоративних елементів, можуть займати до 14/16 </w:t>
      </w:r>
      <w:proofErr w:type="gramStart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ільного простору.</w:t>
      </w:r>
    </w:p>
    <w:p w:rsidR="00FB5DA3" w:rsidRPr="00A31BF1" w:rsidRDefault="00FB5DA3" w:rsidP="00FB5D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6" w:name="272"/>
      <w:bookmarkEnd w:id="46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40D90">
        <w:rPr>
          <w:noProof/>
          <w:lang w:eastAsia="ru-RU"/>
        </w:rPr>
        <w:drawing>
          <wp:inline distT="0" distB="0" distL="0" distR="0">
            <wp:extent cx="5940425" cy="2863850"/>
            <wp:effectExtent l="0" t="0" r="3175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6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B5DA3" w:rsidRPr="00A31BF1" w:rsidRDefault="00FB5DA3" w:rsidP="00FB5D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7" w:name="273"/>
      <w:bookmarkEnd w:id="47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30268">
        <w:rPr>
          <w:noProof/>
          <w:lang w:eastAsia="ru-RU"/>
        </w:rPr>
        <w:drawing>
          <wp:inline distT="0" distB="0" distL="0" distR="0">
            <wp:extent cx="5289636" cy="2798899"/>
            <wp:effectExtent l="0" t="0" r="6350" b="1905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7322" cy="2813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B5DA3" w:rsidRPr="00A31BF1" w:rsidRDefault="00FB5DA3" w:rsidP="00FB5D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8" w:name="274"/>
      <w:bookmarkEnd w:id="48"/>
      <w:r w:rsidRPr="00A31B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Бажаним слід вважати масштаб 4/6 відносно площини, на яку встановлюється спеціальна конструкція, при цьому деякі елементи, як логотип, знак, великі літери в написі та деякі частини художньо-декоративних елементів, можуть займати до 14/16 </w:t>
      </w:r>
      <w:proofErr w:type="gramStart"/>
      <w:r w:rsidRPr="00A31B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</w:t>
      </w:r>
      <w:proofErr w:type="gramEnd"/>
      <w:r w:rsidRPr="00A31B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ільного простору</w:t>
      </w:r>
    </w:p>
    <w:p w:rsidR="00FB5DA3" w:rsidRPr="00A31BF1" w:rsidRDefault="00FB5DA3" w:rsidP="00FB5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9" w:name="275"/>
      <w:bookmarkEnd w:id="49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2.2.1. Типові помилки масштабування та розміщення спеціальних конструкцій</w:t>
      </w:r>
    </w:p>
    <w:p w:rsidR="00FB5DA3" w:rsidRPr="00A31BF1" w:rsidRDefault="00FB5DA3" w:rsidP="00FB5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0" w:name="276"/>
      <w:bookmarkEnd w:id="50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Спеціальна конструкція не може частково або повністю перекривати декоративні елементи фасаду, виходити за межі фасаду, частково або повністю перекривати вікна, двері. Ігнорувати правила вільного простору.</w:t>
      </w:r>
    </w:p>
    <w:tbl>
      <w:tblPr>
        <w:tblW w:w="10500" w:type="dxa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220"/>
        <w:gridCol w:w="3280"/>
      </w:tblGrid>
      <w:tr w:rsidR="00FB5DA3" w:rsidRPr="00A31BF1" w:rsidTr="005230C4">
        <w:trPr>
          <w:tblCellSpacing w:w="22" w:type="dxa"/>
          <w:jc w:val="center"/>
        </w:trPr>
        <w:tc>
          <w:tcPr>
            <w:tcW w:w="3450" w:type="pct"/>
            <w:vAlign w:val="center"/>
            <w:hideMark/>
          </w:tcPr>
          <w:p w:rsidR="00FB5DA3" w:rsidRPr="00A31BF1" w:rsidRDefault="00922DBF" w:rsidP="008C1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1" w:name="277"/>
            <w:bookmarkEnd w:id="51"/>
            <w:r>
              <w:rPr>
                <w:noProof/>
                <w:lang w:eastAsia="ru-RU"/>
              </w:rPr>
              <w:drawing>
                <wp:inline distT="0" distB="0" distL="0" distR="0">
                  <wp:extent cx="3720513" cy="1524000"/>
                  <wp:effectExtent l="0" t="0" r="0" b="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3073" cy="158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pct"/>
            <w:vAlign w:val="center"/>
            <w:hideMark/>
          </w:tcPr>
          <w:p w:rsidR="00FB5DA3" w:rsidRPr="00A31BF1" w:rsidRDefault="00FB5DA3" w:rsidP="005230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2" w:name="278"/>
            <w:bookmarkEnd w:id="52"/>
            <w:r w:rsidRPr="00A31BF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Забороняється ігнорувати правила масштабування (п. 2.2)</w:t>
            </w:r>
          </w:p>
        </w:tc>
      </w:tr>
      <w:tr w:rsidR="00FB5DA3" w:rsidRPr="00A31BF1" w:rsidTr="005230C4">
        <w:trPr>
          <w:tblCellSpacing w:w="22" w:type="dxa"/>
          <w:jc w:val="center"/>
        </w:trPr>
        <w:tc>
          <w:tcPr>
            <w:tcW w:w="3450" w:type="pct"/>
            <w:vAlign w:val="center"/>
            <w:hideMark/>
          </w:tcPr>
          <w:p w:rsidR="00FB5DA3" w:rsidRPr="00A31BF1" w:rsidRDefault="000E1473" w:rsidP="008C1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3" w:name="279"/>
            <w:bookmarkEnd w:id="53"/>
            <w:r>
              <w:rPr>
                <w:noProof/>
                <w:lang w:eastAsia="ru-RU"/>
              </w:rPr>
              <w:drawing>
                <wp:inline distT="0" distB="0" distL="0" distR="0">
                  <wp:extent cx="3600879" cy="1656289"/>
                  <wp:effectExtent l="0" t="0" r="0" b="127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4107" cy="16669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pct"/>
            <w:vAlign w:val="center"/>
            <w:hideMark/>
          </w:tcPr>
          <w:p w:rsidR="00FB5DA3" w:rsidRPr="00A31BF1" w:rsidRDefault="00FB5DA3" w:rsidP="005230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4" w:name="280"/>
            <w:bookmarkEnd w:id="54"/>
            <w:r w:rsidRPr="00A31BF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Спеціальна конструкція не може виходити за межі фасаду. </w:t>
            </w:r>
            <w:r w:rsidRPr="00A31BF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  <w:t>Забороняється сусідство спеціальних конструкцій на площині з спеціальними конструкціями окремими літерами</w:t>
            </w:r>
          </w:p>
        </w:tc>
      </w:tr>
      <w:tr w:rsidR="00FB5DA3" w:rsidRPr="00A31BF1" w:rsidTr="005230C4">
        <w:trPr>
          <w:tblCellSpacing w:w="22" w:type="dxa"/>
          <w:jc w:val="center"/>
        </w:trPr>
        <w:tc>
          <w:tcPr>
            <w:tcW w:w="3450" w:type="pct"/>
            <w:vAlign w:val="center"/>
            <w:hideMark/>
          </w:tcPr>
          <w:p w:rsidR="00FB5DA3" w:rsidRPr="00A31BF1" w:rsidRDefault="0052624B" w:rsidP="008C1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5" w:name="281"/>
            <w:bookmarkEnd w:id="55"/>
            <w:r>
              <w:rPr>
                <w:noProof/>
                <w:lang w:eastAsia="ru-RU"/>
              </w:rPr>
              <w:drawing>
                <wp:inline distT="0" distB="0" distL="0" distR="0">
                  <wp:extent cx="3467432" cy="1779862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911" cy="1825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pct"/>
            <w:vAlign w:val="center"/>
            <w:hideMark/>
          </w:tcPr>
          <w:p w:rsidR="00FB5DA3" w:rsidRPr="00A31BF1" w:rsidRDefault="00FB5DA3" w:rsidP="005230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6" w:name="282"/>
            <w:bookmarkEnd w:id="56"/>
            <w:r w:rsidRPr="00A31BF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Спеціальна конструкція не може частково або повністю перекривати віконні та дверні отвори</w:t>
            </w:r>
          </w:p>
        </w:tc>
      </w:tr>
      <w:tr w:rsidR="00FB5DA3" w:rsidRPr="00A31BF1" w:rsidTr="005230C4">
        <w:trPr>
          <w:tblCellSpacing w:w="22" w:type="dxa"/>
          <w:jc w:val="center"/>
        </w:trPr>
        <w:tc>
          <w:tcPr>
            <w:tcW w:w="3450" w:type="pct"/>
            <w:vAlign w:val="center"/>
            <w:hideMark/>
          </w:tcPr>
          <w:p w:rsidR="00FB5DA3" w:rsidRPr="00A31BF1" w:rsidRDefault="0052624B" w:rsidP="008C1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7" w:name="283"/>
            <w:bookmarkEnd w:id="57"/>
            <w:r>
              <w:rPr>
                <w:noProof/>
                <w:lang w:eastAsia="ru-RU"/>
              </w:rPr>
              <w:drawing>
                <wp:inline distT="0" distB="0" distL="0" distR="0">
                  <wp:extent cx="3474531" cy="2097348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4265" cy="2181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pct"/>
            <w:vAlign w:val="center"/>
            <w:hideMark/>
          </w:tcPr>
          <w:p w:rsidR="00FB5DA3" w:rsidRPr="00A31BF1" w:rsidRDefault="00FB5DA3" w:rsidP="005230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8" w:name="284"/>
            <w:bookmarkEnd w:id="58"/>
            <w:r w:rsidRPr="00A31BF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Спеціальна конструкція не може частково або повністю перекривати декоративні елементи фасаду</w:t>
            </w:r>
          </w:p>
        </w:tc>
      </w:tr>
    </w:tbl>
    <w:p w:rsidR="00FB5DA3" w:rsidRPr="00A31BF1" w:rsidRDefault="00FB5DA3" w:rsidP="00FB5D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 w:type="textWrapping" w:clear="all"/>
      </w:r>
    </w:p>
    <w:p w:rsidR="00FB5DA3" w:rsidRPr="00A31BF1" w:rsidRDefault="00FB5DA3" w:rsidP="00FB5DA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59" w:name="285"/>
      <w:bookmarkEnd w:id="59"/>
      <w:r w:rsidRPr="00A31B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2.3. Спеціальні конструкції у віконних та дверних отворах</w:t>
      </w:r>
    </w:p>
    <w:p w:rsidR="00FB5DA3" w:rsidRPr="00A31BF1" w:rsidRDefault="00FB5DA3" w:rsidP="00FB5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0" w:name="286"/>
      <w:bookmarkEnd w:id="60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Спеціальна конструкція у віконному або дверному отворі розміщується лише за умови, якщо оздоблення фасаду або інші фактори заважають її розміщенню безпосередньо на фасаді.</w:t>
      </w:r>
    </w:p>
    <w:p w:rsidR="00FB5DA3" w:rsidRPr="00A31BF1" w:rsidRDefault="00FB5DA3" w:rsidP="00FB5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1" w:name="287"/>
      <w:bookmarkEnd w:id="61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Встановлення спеціальної конструкції безпосередньо у віконному чи дверному отворі із зовнішнього боку будівлі можливе лише за умови, якщо вона не перекриватиме їх більше ніж на 35 %.</w:t>
      </w:r>
    </w:p>
    <w:p w:rsidR="00FB5DA3" w:rsidRPr="00A31BF1" w:rsidRDefault="00FB5DA3" w:rsidP="00FB5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2" w:name="288"/>
      <w:bookmarkEnd w:id="62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Така спеціальна конструкція може бути виконана як на основі, так і окремими літерами, та в обох випадках не може перекривати отвір більш ніж на 35 %.</w:t>
      </w:r>
    </w:p>
    <w:p w:rsidR="00FB5DA3" w:rsidRPr="00A31BF1" w:rsidRDefault="00FB5DA3" w:rsidP="00FB5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3" w:name="289"/>
      <w:bookmarkEnd w:id="63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Спеціальна конструкція не може виступати за межі прорізу у будь-яких напрямках, має наслідувати горизонтальну вісь сусідніх спеціальних конструкцій</w:t>
      </w:r>
    </w:p>
    <w:p w:rsidR="00FB5DA3" w:rsidRPr="00A31BF1" w:rsidRDefault="00FB5DA3" w:rsidP="00FB5D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4" w:name="290"/>
      <w:bookmarkEnd w:id="64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22A77">
        <w:rPr>
          <w:noProof/>
          <w:lang w:eastAsia="ru-RU"/>
        </w:rPr>
        <w:drawing>
          <wp:inline distT="0" distB="0" distL="0" distR="0">
            <wp:extent cx="5940425" cy="2808605"/>
            <wp:effectExtent l="0" t="0" r="317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0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B5DA3" w:rsidRPr="00A31BF1" w:rsidRDefault="00FB5DA3" w:rsidP="00FB5D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5" w:name="291"/>
      <w:bookmarkEnd w:id="65"/>
      <w:r w:rsidRPr="00A31B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Спеціальна конструкція розміщена у прорізі, не виходячи за його межі</w:t>
      </w:r>
    </w:p>
    <w:p w:rsidR="00FB5DA3" w:rsidRPr="00A31BF1" w:rsidRDefault="00FB5DA3" w:rsidP="00FB5D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6" w:name="292"/>
      <w:bookmarkEnd w:id="66"/>
      <w:r w:rsidRPr="00A31B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 </w:t>
      </w:r>
      <w:r w:rsidR="00846BF1">
        <w:rPr>
          <w:noProof/>
          <w:lang w:eastAsia="ru-RU"/>
        </w:rPr>
        <w:drawing>
          <wp:inline distT="0" distB="0" distL="0" distR="0">
            <wp:extent cx="5940425" cy="2561590"/>
            <wp:effectExtent l="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6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5DA3" w:rsidRPr="00A31BF1" w:rsidRDefault="00FB5DA3" w:rsidP="00FB5D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7" w:name="293"/>
      <w:bookmarkEnd w:id="67"/>
      <w:r w:rsidRPr="00A31B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Спеціальна конструкція розміщена у прорізі, не виходячи за його межі, наслідує горизонтальну вісь сусідніх спеціальних конструкцій</w:t>
      </w:r>
    </w:p>
    <w:p w:rsidR="00FB5DA3" w:rsidRPr="00A31BF1" w:rsidRDefault="00FB5DA3" w:rsidP="00FB5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8" w:name="294"/>
      <w:bookmarkEnd w:id="68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2.3.1. Типові помилки при розміщенні спеціальних конструкцій у отворах</w:t>
      </w:r>
    </w:p>
    <w:p w:rsidR="00FB5DA3" w:rsidRPr="00A31BF1" w:rsidRDefault="00FB5DA3" w:rsidP="00FB5D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9" w:name="295"/>
      <w:bookmarkEnd w:id="69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E24CB">
        <w:rPr>
          <w:noProof/>
          <w:lang w:eastAsia="ru-RU"/>
        </w:rPr>
        <w:drawing>
          <wp:inline distT="0" distB="0" distL="0" distR="0">
            <wp:extent cx="5940425" cy="2903855"/>
            <wp:effectExtent l="0" t="0" r="317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0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B5DA3" w:rsidRPr="00A31BF1" w:rsidRDefault="00FB5DA3" w:rsidP="00FB5D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0" w:name="296"/>
      <w:bookmarkEnd w:id="70"/>
      <w:r w:rsidRPr="00A31B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Спеціальна конструкція виходить за межі отвору. Спеціальна конструкція перекриває отвір більш ніж на 35 %</w:t>
      </w:r>
    </w:p>
    <w:p w:rsidR="00FB5DA3" w:rsidRPr="00A31BF1" w:rsidRDefault="00FB5DA3" w:rsidP="00FB5D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1" w:name="297"/>
      <w:bookmarkEnd w:id="71"/>
      <w:r w:rsidRPr="00A31B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 </w:t>
      </w:r>
      <w:r w:rsidR="00846BF1">
        <w:rPr>
          <w:noProof/>
          <w:lang w:eastAsia="ru-RU"/>
        </w:rPr>
        <w:drawing>
          <wp:inline distT="0" distB="0" distL="0" distR="0">
            <wp:extent cx="5940425" cy="2721610"/>
            <wp:effectExtent l="0" t="0" r="3175" b="254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2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1B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FB5DA3" w:rsidRPr="00A31BF1" w:rsidRDefault="00FB5DA3" w:rsidP="00FB5D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2" w:name="298"/>
      <w:bookmarkEnd w:id="72"/>
      <w:r w:rsidRPr="00A31B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Спеціальна конструкція не узгоджена з типом та формою існуючих спеціальних конструкцій, не наслідує горизонтальну вісь</w:t>
      </w:r>
    </w:p>
    <w:p w:rsidR="00FB5DA3" w:rsidRPr="00A31BF1" w:rsidRDefault="00FB5DA3" w:rsidP="00FB5DA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73" w:name="299"/>
      <w:bookmarkEnd w:id="73"/>
      <w:r w:rsidRPr="00A31B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2.4. Розміщення спеціальних конструкцій над аркою</w:t>
      </w:r>
    </w:p>
    <w:p w:rsidR="00FB5DA3" w:rsidRPr="00A31BF1" w:rsidRDefault="00FB5DA3" w:rsidP="00FB5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4" w:name="300"/>
      <w:bookmarkEnd w:id="74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Дозволяється встановлювати спеціальну конструкцію над аркою за умови, якщо вона не перекриває декоративні елементи фасаду.</w:t>
      </w:r>
    </w:p>
    <w:p w:rsidR="00FB5DA3" w:rsidRPr="00A31BF1" w:rsidRDefault="00FB5DA3" w:rsidP="00FB5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5" w:name="301"/>
      <w:bookmarkEnd w:id="75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 за аркою знаходяться два та більше закладів, поруч із аркою встановлюються набірні покажчики.</w:t>
      </w:r>
    </w:p>
    <w:p w:rsidR="00FB5DA3" w:rsidRPr="00A31BF1" w:rsidRDefault="00FB5DA3" w:rsidP="00FB5D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6" w:name="302"/>
      <w:bookmarkEnd w:id="76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56170">
        <w:rPr>
          <w:noProof/>
          <w:lang w:eastAsia="ru-RU"/>
        </w:rPr>
        <w:drawing>
          <wp:inline distT="0" distB="0" distL="0" distR="0">
            <wp:extent cx="2793101" cy="3059124"/>
            <wp:effectExtent l="0" t="0" r="7620" b="825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7729" cy="308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B5DA3" w:rsidRPr="00A31BF1" w:rsidRDefault="00FB5DA3" w:rsidP="00FB5D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7" w:name="303"/>
      <w:bookmarkEnd w:id="77"/>
      <w:r w:rsidRPr="00A31B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Дозволяється лише одна спеціальна конструкція над аркою</w:t>
      </w:r>
    </w:p>
    <w:p w:rsidR="00FB5DA3" w:rsidRPr="00A31BF1" w:rsidRDefault="00FB5DA3" w:rsidP="00FB5D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8" w:name="304"/>
      <w:bookmarkEnd w:id="78"/>
      <w:r w:rsidRPr="00A31B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 </w:t>
      </w:r>
      <w:r w:rsidR="00956170">
        <w:rPr>
          <w:noProof/>
          <w:lang w:eastAsia="ru-RU"/>
        </w:rPr>
        <w:drawing>
          <wp:inline distT="0" distB="0" distL="0" distR="0">
            <wp:extent cx="2779065" cy="3151289"/>
            <wp:effectExtent l="0" t="0" r="254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0163" cy="3186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1B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FB5DA3" w:rsidRPr="00A31BF1" w:rsidRDefault="00FB5DA3" w:rsidP="00FB5D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9" w:name="305"/>
      <w:bookmarkEnd w:id="79"/>
      <w:r w:rsidRPr="00A31B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Якщо за аркою знаходяться два та більше закладів, поруч із аркою встановлюються набірні покажчики</w:t>
      </w:r>
    </w:p>
    <w:p w:rsidR="00FB5DA3" w:rsidRPr="00A31BF1" w:rsidRDefault="00FB5DA3" w:rsidP="00FB5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0" w:name="307"/>
      <w:bookmarkEnd w:id="80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2.4.1. Типові помилки при розміщенні над арками</w:t>
      </w:r>
    </w:p>
    <w:p w:rsidR="00FB5DA3" w:rsidRPr="00A31BF1" w:rsidRDefault="00FB5DA3" w:rsidP="00FB5D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1" w:name="308"/>
      <w:bookmarkEnd w:id="81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56170">
        <w:rPr>
          <w:noProof/>
          <w:lang w:eastAsia="ru-RU"/>
        </w:rPr>
        <w:drawing>
          <wp:inline distT="0" distB="0" distL="0" distR="0">
            <wp:extent cx="3044936" cy="3503221"/>
            <wp:effectExtent l="0" t="0" r="3175" b="254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7579" cy="3517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B5DA3" w:rsidRPr="00A31BF1" w:rsidRDefault="00FB5DA3" w:rsidP="00FB5D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2" w:name="309"/>
      <w:bookmarkEnd w:id="82"/>
      <w:r w:rsidRPr="00A31B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Забороняється встановлювати більше однієї спеціальної конструкції.</w:t>
      </w:r>
    </w:p>
    <w:p w:rsidR="00FB5DA3" w:rsidRPr="00A31BF1" w:rsidRDefault="00FB5DA3" w:rsidP="00FB5D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3" w:name="310"/>
      <w:bookmarkEnd w:id="83"/>
      <w:r w:rsidRPr="00A31B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 можна встановлювати спеціальну конструкцію всередині арки (в проїзді)</w:t>
      </w:r>
    </w:p>
    <w:p w:rsidR="00FB5DA3" w:rsidRPr="00A31BF1" w:rsidRDefault="00FB5DA3" w:rsidP="00FB5D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4" w:name="311"/>
      <w:bookmarkEnd w:id="84"/>
      <w:r w:rsidRPr="00A31B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 </w:t>
      </w:r>
      <w:r w:rsidR="00956170">
        <w:rPr>
          <w:noProof/>
          <w:lang w:eastAsia="ru-RU"/>
        </w:rPr>
        <w:drawing>
          <wp:inline distT="0" distB="0" distL="0" distR="0">
            <wp:extent cx="2918052" cy="3336966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9654" cy="3350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1B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FB5DA3" w:rsidRPr="00A31BF1" w:rsidRDefault="00FB5DA3" w:rsidP="00FB5D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5" w:name="312"/>
      <w:bookmarkEnd w:id="85"/>
      <w:r w:rsidRPr="00A31B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Забороняється перекривати декоративні елементи.</w:t>
      </w:r>
    </w:p>
    <w:p w:rsidR="00FB5DA3" w:rsidRPr="00A31BF1" w:rsidRDefault="00FB5DA3" w:rsidP="00FB5D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6" w:name="313"/>
      <w:bookmarkEnd w:id="86"/>
      <w:r w:rsidRPr="00A31B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Забороняється використання табличок не узгодженого між собою формату</w:t>
      </w:r>
    </w:p>
    <w:p w:rsidR="00FB5DA3" w:rsidRPr="00A31BF1" w:rsidRDefault="00FB5DA3" w:rsidP="00FB5DA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87" w:name="314"/>
      <w:bookmarkEnd w:id="87"/>
      <w:r w:rsidRPr="00A31B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2.5. Ситуативні приклади розміщення спеціальних конструкцій</w:t>
      </w:r>
    </w:p>
    <w:p w:rsidR="00FB5DA3" w:rsidRDefault="00FB5DA3" w:rsidP="00FB5D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bookmarkStart w:id="88" w:name="315"/>
      <w:bookmarkEnd w:id="88"/>
      <w:r w:rsidRPr="00A31B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Приклад взаємоузгодження спеціальної конструкції та декоративних елементів фасаду</w:t>
      </w:r>
    </w:p>
    <w:p w:rsidR="003F142F" w:rsidRDefault="003F142F" w:rsidP="00FB5D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072130"/>
            <wp:effectExtent l="0" t="0" r="317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7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4BC8" w:rsidRPr="00A31BF1" w:rsidRDefault="005200C5" w:rsidP="00FB5D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7463" cy="3241963"/>
            <wp:effectExtent l="0" t="0" r="635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1712" cy="3255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5DA3" w:rsidRPr="00A31BF1" w:rsidRDefault="00FB5DA3" w:rsidP="00FB5D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9" w:name="316"/>
      <w:bookmarkEnd w:id="89"/>
      <w:r w:rsidRPr="00A31B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</w:t>
      </w:r>
    </w:p>
    <w:p w:rsidR="00FB5DA3" w:rsidRPr="00A31BF1" w:rsidRDefault="00FB5DA3" w:rsidP="00FB5D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0" w:name="317"/>
      <w:bookmarkEnd w:id="90"/>
      <w:r w:rsidRPr="00A31B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Приклад розміщення спеціальної конструкції на цокольному поверсі</w:t>
      </w:r>
    </w:p>
    <w:p w:rsidR="00FB5DA3" w:rsidRPr="00A31BF1" w:rsidRDefault="00FB5DA3" w:rsidP="00FB5D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1" w:name="318"/>
      <w:bookmarkEnd w:id="91"/>
      <w:r w:rsidRPr="00A31B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Приклад розміщення спеціальної конструкції на типовій забудові</w:t>
      </w:r>
    </w:p>
    <w:p w:rsidR="00FB5DA3" w:rsidRPr="00A31BF1" w:rsidRDefault="00FB5DA3" w:rsidP="00FB5D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2" w:name="319"/>
      <w:bookmarkEnd w:id="92"/>
      <w:r w:rsidRPr="00A31B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="00371C82">
        <w:rPr>
          <w:noProof/>
          <w:lang w:eastAsia="ru-RU"/>
        </w:rPr>
        <w:drawing>
          <wp:inline distT="0" distB="0" distL="0" distR="0">
            <wp:extent cx="6063047" cy="3087585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2058" cy="3112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1B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FB5DA3" w:rsidRPr="00A31BF1" w:rsidRDefault="00FB5DA3" w:rsidP="00FB5D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3" w:name="320"/>
      <w:bookmarkEnd w:id="93"/>
      <w:r w:rsidRPr="00A31B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 випадках коли неможливо встановити спеціальну конструкцію над віконними та дверними прорізами або безпосередньо у прорізах, слід обирати розміщення з боків від них</w:t>
      </w:r>
    </w:p>
    <w:p w:rsidR="00FB5DA3" w:rsidRPr="00A31BF1" w:rsidRDefault="00FB5DA3" w:rsidP="00FB5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4" w:name="321"/>
      <w:bookmarkEnd w:id="94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2.5.1. Ситуативні приклади, помилки при розміщенні спеціальних конструкцій</w:t>
      </w:r>
    </w:p>
    <w:p w:rsidR="00FB5DA3" w:rsidRPr="00A31BF1" w:rsidRDefault="00FB5DA3" w:rsidP="00FB5D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5" w:name="322"/>
      <w:bookmarkEnd w:id="95"/>
      <w:r w:rsidRPr="00A31B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Відсутнє взаємоузгодження спеціальної конструкції та декору фасаду</w:t>
      </w:r>
    </w:p>
    <w:p w:rsidR="00FB5DA3" w:rsidRPr="00A31BF1" w:rsidRDefault="00FB5DA3" w:rsidP="00FB5D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6" w:name="323"/>
      <w:bookmarkEnd w:id="96"/>
      <w:r w:rsidRPr="00A31B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="00134BC8">
        <w:rPr>
          <w:noProof/>
          <w:lang w:eastAsia="ru-RU"/>
        </w:rPr>
        <w:drawing>
          <wp:inline distT="0" distB="0" distL="0" distR="0">
            <wp:extent cx="5940425" cy="3102610"/>
            <wp:effectExtent l="0" t="0" r="3175" b="254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0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1B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FB5DA3" w:rsidRPr="00A31BF1" w:rsidRDefault="00FB5DA3" w:rsidP="00FB5D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7" w:name="324"/>
      <w:bookmarkEnd w:id="97"/>
      <w:r w:rsidRPr="00A31B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Спеціальна конструкція на цокольному поверсі має буди встановлена до межі перекриття з першим поверхом</w:t>
      </w:r>
    </w:p>
    <w:p w:rsidR="00FB5DA3" w:rsidRPr="00A31BF1" w:rsidRDefault="00FB5DA3" w:rsidP="00FB5D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8" w:name="325"/>
      <w:bookmarkEnd w:id="98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Приклад розміщення спеціальної конструкції на типовій забудові</w:t>
      </w:r>
    </w:p>
    <w:p w:rsidR="00FB5DA3" w:rsidRPr="00A31BF1" w:rsidRDefault="00FB5DA3" w:rsidP="00FB5D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9" w:name="326"/>
      <w:bookmarkEnd w:id="99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61749">
        <w:rPr>
          <w:noProof/>
          <w:lang w:eastAsia="ru-RU"/>
        </w:rPr>
        <w:drawing>
          <wp:inline distT="0" distB="0" distL="0" distR="0">
            <wp:extent cx="5635700" cy="2850078"/>
            <wp:effectExtent l="0" t="0" r="3175" b="762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0593" cy="2898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B5DA3" w:rsidRPr="00A31BF1" w:rsidRDefault="00FB5DA3" w:rsidP="00FB5D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0" w:name="327"/>
      <w:bookmarkEnd w:id="100"/>
      <w:r w:rsidRPr="00A31B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Спеціальні конструкції не можна розміщувати на балконах</w:t>
      </w:r>
    </w:p>
    <w:p w:rsidR="00FB5DA3" w:rsidRPr="00A31BF1" w:rsidRDefault="00FB5DA3" w:rsidP="00FB5DA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01" w:name="328"/>
      <w:bookmarkEnd w:id="101"/>
      <w:r w:rsidRPr="00A31B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2.6. Спеціальні конструкції вище першого поверху</w:t>
      </w:r>
    </w:p>
    <w:p w:rsidR="00FB5DA3" w:rsidRPr="00A31BF1" w:rsidRDefault="00FB5DA3" w:rsidP="00FB5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2" w:name="329"/>
      <w:bookmarkEnd w:id="102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Спеціальні конструкції вище першого поверху дозволяються:</w:t>
      </w:r>
    </w:p>
    <w:p w:rsidR="00FB5DA3" w:rsidRPr="00A31BF1" w:rsidRDefault="00FB5DA3" w:rsidP="00FB5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3" w:name="330"/>
      <w:bookmarkEnd w:id="103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- торгово-розважальним центрам;</w:t>
      </w:r>
    </w:p>
    <w:p w:rsidR="00FB5DA3" w:rsidRPr="00A31BF1" w:rsidRDefault="00FB5DA3" w:rsidP="00FB5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4" w:name="331"/>
      <w:bookmarkEnd w:id="104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- у випадках, коли торгові площі в житловому будинку займають два та більше поверхів;</w:t>
      </w:r>
    </w:p>
    <w:p w:rsidR="00FB5DA3" w:rsidRPr="00A31BF1" w:rsidRDefault="00FB5DA3" w:rsidP="00FB5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5" w:name="332"/>
      <w:bookmarkEnd w:id="105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- у випадках, коли суб'єкту на правах оренди чи власності належить вся будівля.</w:t>
      </w:r>
    </w:p>
    <w:p w:rsidR="00FB5DA3" w:rsidRPr="00A31BF1" w:rsidRDefault="00FB5DA3" w:rsidP="00FB5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6" w:name="333"/>
      <w:bookmarkEnd w:id="106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Спеціальні конструкції повинні відповідати загальним вимогам або бути встановлені в місцях, передбачених паспортом фасаду.</w:t>
      </w:r>
    </w:p>
    <w:p w:rsidR="00FB5DA3" w:rsidRPr="00A31BF1" w:rsidRDefault="00FB5DA3" w:rsidP="00FB5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7" w:name="334"/>
      <w:bookmarkEnd w:id="107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випадках зосередження великої кількості торгових точок у будинку, першочергове право розміщення спеціальної конструкції на фасаді отримують суб'єкти підприємництва, що займають фасадну частину. Інші орендарі узгоджують розміщення з адміністрацією.</w:t>
      </w:r>
    </w:p>
    <w:p w:rsidR="00FB5DA3" w:rsidRPr="00A31BF1" w:rsidRDefault="00FB5DA3" w:rsidP="00FB5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8" w:name="335"/>
      <w:bookmarkEnd w:id="108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Спеціальні конструкції мають бути взаємоузгоджені між собою, мати однакову висоту та зберігати горизонтальну вісь із сусідніми спеціальними конструкціями.</w:t>
      </w:r>
    </w:p>
    <w:p w:rsidR="00FB5DA3" w:rsidRPr="00A31BF1" w:rsidRDefault="00FB5DA3" w:rsidP="00FB5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9" w:name="336"/>
      <w:bookmarkEnd w:id="109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глухій частині фасаду або виконаній у форматі кронштейну може розміщуватися набірний покажчик.</w:t>
      </w:r>
    </w:p>
    <w:p w:rsidR="00FB5DA3" w:rsidRPr="00A31BF1" w:rsidRDefault="00FB5DA3" w:rsidP="00FB5D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0" w:name="337"/>
      <w:bookmarkEnd w:id="110"/>
      <w:r w:rsidRPr="00A31B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Торгові площі в житловому будинку займають 2 та більше поверхів</w:t>
      </w:r>
    </w:p>
    <w:tbl>
      <w:tblPr>
        <w:tblW w:w="10500" w:type="dxa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450"/>
        <w:gridCol w:w="4050"/>
      </w:tblGrid>
      <w:tr w:rsidR="00FB5DA3" w:rsidRPr="00A31BF1" w:rsidTr="005230C4">
        <w:trPr>
          <w:tblCellSpacing w:w="22" w:type="dxa"/>
          <w:jc w:val="center"/>
        </w:trPr>
        <w:tc>
          <w:tcPr>
            <w:tcW w:w="2850" w:type="pct"/>
            <w:vAlign w:val="center"/>
            <w:hideMark/>
          </w:tcPr>
          <w:p w:rsidR="00FB5DA3" w:rsidRPr="00A31BF1" w:rsidRDefault="00FB5DA3" w:rsidP="005230C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1" w:name="338"/>
            <w:bookmarkEnd w:id="111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FA1FE8">
              <w:rPr>
                <w:noProof/>
                <w:lang w:eastAsia="ru-RU"/>
              </w:rPr>
              <w:drawing>
                <wp:inline distT="0" distB="0" distL="0" distR="0">
                  <wp:extent cx="3933495" cy="2910072"/>
                  <wp:effectExtent l="0" t="0" r="0" b="508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2135" cy="29238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50" w:type="pct"/>
            <w:vAlign w:val="center"/>
            <w:hideMark/>
          </w:tcPr>
          <w:p w:rsidR="00FB5DA3" w:rsidRPr="00A31BF1" w:rsidRDefault="00FB5DA3" w:rsidP="005230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2" w:name="339"/>
            <w:bookmarkEnd w:id="112"/>
            <w:r w:rsidRPr="00A31BF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спеціальна конструкція не може перекривати проріз більш ніж на 35 %, не повинна виступати за межі прорізу у будь-яких напрямках, має наслідувати горизонтальну вісь сусідніх спеціальних конструкцій</w:t>
            </w:r>
          </w:p>
        </w:tc>
      </w:tr>
      <w:tr w:rsidR="00FB5DA3" w:rsidRPr="00A31BF1" w:rsidTr="005230C4">
        <w:trPr>
          <w:tblCellSpacing w:w="22" w:type="dxa"/>
          <w:jc w:val="center"/>
        </w:trPr>
        <w:tc>
          <w:tcPr>
            <w:tcW w:w="2850" w:type="pct"/>
            <w:vAlign w:val="center"/>
            <w:hideMark/>
          </w:tcPr>
          <w:p w:rsidR="00FB5DA3" w:rsidRPr="00A31BF1" w:rsidRDefault="00FB5DA3" w:rsidP="005230C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3" w:name="340"/>
            <w:bookmarkEnd w:id="113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  <w:r w:rsidR="00BC2CA3">
              <w:rPr>
                <w:noProof/>
                <w:lang w:eastAsia="ru-RU"/>
              </w:rPr>
              <w:drawing>
                <wp:inline distT="0" distB="0" distL="0" distR="0">
                  <wp:extent cx="3885524" cy="2845922"/>
                  <wp:effectExtent l="0" t="0" r="1270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6055" cy="2853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50" w:type="pct"/>
            <w:vAlign w:val="center"/>
            <w:hideMark/>
          </w:tcPr>
          <w:p w:rsidR="00FB5DA3" w:rsidRPr="00A31BF1" w:rsidRDefault="00FB5DA3" w:rsidP="005230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4" w:name="341"/>
            <w:bookmarkEnd w:id="114"/>
            <w:r w:rsidRPr="00A31BF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спеціальні конструкції мають бути взаємоузгоджені між собою, мати однакову висоту та зберігати горизонтальну вісь із сусідніми</w:t>
            </w:r>
          </w:p>
        </w:tc>
      </w:tr>
      <w:tr w:rsidR="00FB5DA3" w:rsidRPr="00A31BF1" w:rsidTr="005230C4">
        <w:trPr>
          <w:tblCellSpacing w:w="22" w:type="dxa"/>
          <w:jc w:val="center"/>
        </w:trPr>
        <w:tc>
          <w:tcPr>
            <w:tcW w:w="2850" w:type="pct"/>
            <w:vAlign w:val="center"/>
            <w:hideMark/>
          </w:tcPr>
          <w:p w:rsidR="00FB5DA3" w:rsidRPr="00A31BF1" w:rsidRDefault="00FB5DA3" w:rsidP="005230C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5" w:name="342"/>
            <w:bookmarkEnd w:id="115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EA7451">
              <w:rPr>
                <w:noProof/>
                <w:lang w:eastAsia="ru-RU"/>
              </w:rPr>
              <w:drawing>
                <wp:inline distT="0" distB="0" distL="0" distR="0">
                  <wp:extent cx="1664624" cy="2330475"/>
                  <wp:effectExtent l="0" t="0" r="0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7104" cy="23479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50" w:type="pct"/>
            <w:vAlign w:val="center"/>
            <w:hideMark/>
          </w:tcPr>
          <w:p w:rsidR="00FB5DA3" w:rsidRPr="00A31BF1" w:rsidRDefault="00FB5DA3" w:rsidP="005230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6" w:name="343"/>
            <w:bookmarkEnd w:id="116"/>
            <w:r w:rsidRPr="00A31BF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покажчик з спеціальними конструкціями у форматі кронштейну</w:t>
            </w:r>
          </w:p>
        </w:tc>
      </w:tr>
    </w:tbl>
    <w:p w:rsidR="00FB5DA3" w:rsidRPr="00A31BF1" w:rsidRDefault="00FB5DA3" w:rsidP="00FB5D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</w:p>
    <w:p w:rsidR="00FB5DA3" w:rsidRPr="00A31BF1" w:rsidRDefault="00FB5DA3" w:rsidP="00FB5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7" w:name="344"/>
      <w:bookmarkEnd w:id="117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2.6.1. Спеціальні конструкції вище першого поверху, типові помилки</w:t>
      </w:r>
    </w:p>
    <w:p w:rsidR="00FB5DA3" w:rsidRPr="00A31BF1" w:rsidRDefault="00FB5DA3" w:rsidP="00FB5D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8" w:name="345"/>
      <w:bookmarkEnd w:id="118"/>
      <w:r w:rsidRPr="00A31B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Торгові площі в житловому будинку займають 2 та більше поверхів</w:t>
      </w:r>
    </w:p>
    <w:p w:rsidR="00FB5DA3" w:rsidRPr="00A31BF1" w:rsidRDefault="00FB5DA3" w:rsidP="00FB5D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9" w:name="346"/>
      <w:bookmarkEnd w:id="119"/>
      <w:r w:rsidRPr="00A31B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 </w:t>
      </w:r>
      <w:r w:rsidR="00105AE0">
        <w:rPr>
          <w:noProof/>
          <w:lang w:eastAsia="ru-RU"/>
        </w:rPr>
        <w:drawing>
          <wp:inline distT="0" distB="0" distL="0" distR="0">
            <wp:extent cx="4426421" cy="3236421"/>
            <wp:effectExtent l="0" t="0" r="0" b="254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9538" cy="32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1B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FB5DA3" w:rsidRPr="00A31BF1" w:rsidRDefault="00FB5DA3" w:rsidP="00FB5D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0" w:name="347"/>
      <w:bookmarkEnd w:id="120"/>
      <w:r w:rsidRPr="00A31B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Спеціальна конструкція не може перекривати проріз більш ніж на 35 %, не повинна виступати за межі прорізу у будь-яких напрямках, має наслідувати горизонтальну вісь сусідніх спеціальних конструкцій</w:t>
      </w:r>
    </w:p>
    <w:p w:rsidR="00FB5DA3" w:rsidRPr="00A31BF1" w:rsidRDefault="00FB5DA3" w:rsidP="00FB5D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1" w:name="348"/>
      <w:bookmarkEnd w:id="121"/>
      <w:r w:rsidRPr="00A31B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Приклад зосередження великої кількості торгових точок</w:t>
      </w:r>
    </w:p>
    <w:p w:rsidR="00FB5DA3" w:rsidRPr="00A31BF1" w:rsidRDefault="00FB5DA3" w:rsidP="00FB5D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2" w:name="349"/>
      <w:bookmarkEnd w:id="122"/>
      <w:r w:rsidRPr="00A31B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="00105AE0">
        <w:rPr>
          <w:noProof/>
          <w:lang w:eastAsia="ru-RU"/>
        </w:rPr>
        <w:drawing>
          <wp:inline distT="0" distB="0" distL="0" distR="0">
            <wp:extent cx="4561780" cy="3247128"/>
            <wp:effectExtent l="1905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3700" cy="3255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1B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FB5DA3" w:rsidRDefault="00FB5DA3" w:rsidP="00FB5D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bookmarkStart w:id="123" w:name="350"/>
      <w:bookmarkEnd w:id="123"/>
      <w:r w:rsidRPr="00A31B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Спеціальні конструкції мають бути взаємоузгоджені між собою, мати однакову висоту та зберігати горизонтальну вісь з сусідніми</w:t>
      </w:r>
    </w:p>
    <w:p w:rsidR="00105AE0" w:rsidRDefault="00105AE0" w:rsidP="00FB5D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5AE0" w:rsidRPr="00A31BF1" w:rsidRDefault="00105AE0" w:rsidP="00FB5D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5DA3" w:rsidRPr="00A31BF1" w:rsidRDefault="00FB5DA3" w:rsidP="00FB5DA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24" w:name="351"/>
      <w:bookmarkEnd w:id="124"/>
      <w:r w:rsidRPr="00A31B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2.7. Спеціальні конструкції на фризі</w:t>
      </w:r>
    </w:p>
    <w:p w:rsidR="00FB5DA3" w:rsidRPr="00A31BF1" w:rsidRDefault="00FB5DA3" w:rsidP="00FB5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5" w:name="352"/>
      <w:bookmarkEnd w:id="125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Спеціальні конструкції, що розташовуються на існуючому фризі, мають наслідувати тип, висоту та горизонтальну вісь сусідніх спеціальних конструкцій.</w:t>
      </w:r>
    </w:p>
    <w:p w:rsidR="00FB5DA3" w:rsidRPr="00A31BF1" w:rsidRDefault="00FB5DA3" w:rsidP="00FB5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6" w:name="353"/>
      <w:bookmarkEnd w:id="126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розміщенні на загальному фризі лайтбокс чи основа спеціальної конструкції має дорівнювати висоті фриза, а довжина - межам фриза, або </w:t>
      </w:r>
      <w:proofErr w:type="gramStart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початку сусідньої спеціальної конструкції.</w:t>
      </w:r>
    </w:p>
    <w:p w:rsidR="00FB5DA3" w:rsidRPr="00A31BF1" w:rsidRDefault="00FB5DA3" w:rsidP="00FB5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7" w:name="354"/>
      <w:bookmarkEnd w:id="127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загальному фризі забороняється сусідство спеціальних конструкцій на основі з спеціальними конструкціями з окремими літерами без основи.</w:t>
      </w:r>
    </w:p>
    <w:p w:rsidR="00FB5DA3" w:rsidRPr="00A31BF1" w:rsidRDefault="00FB5DA3" w:rsidP="00FB5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8" w:name="355"/>
      <w:bookmarkEnd w:id="128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Забороняється ігнорувати горизонтальну вісь.</w:t>
      </w:r>
    </w:p>
    <w:p w:rsidR="00FB5DA3" w:rsidRPr="00A31BF1" w:rsidRDefault="00FB5DA3" w:rsidP="00FB5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9" w:name="356"/>
      <w:bookmarkEnd w:id="129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Заборонено розміщення спеціальних конструкцій, якщо їх розмір є більшим або меншим за висоту фриза.</w:t>
      </w:r>
    </w:p>
    <w:p w:rsidR="00FB5DA3" w:rsidRPr="00A31BF1" w:rsidRDefault="00FB5DA3" w:rsidP="00FB5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0" w:name="357"/>
      <w:bookmarkEnd w:id="130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Забороняється розміщення спеціальних конструкцій одна над одною.</w:t>
      </w:r>
    </w:p>
    <w:p w:rsidR="00FB5DA3" w:rsidRPr="00A31BF1" w:rsidRDefault="00FB5DA3" w:rsidP="00FB5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1" w:name="358"/>
      <w:bookmarkEnd w:id="131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Забороняється перекриття спеціальними конструкціями частин фасаду, вітрин, парканів.</w:t>
      </w:r>
    </w:p>
    <w:p w:rsidR="00FB5DA3" w:rsidRPr="00A31BF1" w:rsidRDefault="00FB5DA3" w:rsidP="00FB5D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2" w:name="359"/>
      <w:bookmarkEnd w:id="132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31BF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38725" cy="2438400"/>
            <wp:effectExtent l="0" t="0" r="9525" b="0"/>
            <wp:docPr id="14" name="Рисунок 14" descr="http://kmr.ligazakon.ua/l_flib1.nsf/LookupFiles/mr170617_img_067.gif/$file/mr170617_img_06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kmr.ligazakon.ua/l_flib1.nsf/LookupFiles/mr170617_img_067.gif/$file/mr170617_img_067.gif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B5DA3" w:rsidRPr="00A31BF1" w:rsidRDefault="00FB5DA3" w:rsidP="00FB5D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3" w:name="360"/>
      <w:bookmarkEnd w:id="133"/>
      <w:r w:rsidRPr="00A31B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Спеціальні конструкції на фризі мають бути взаємоузгоджені між собою, мати однакову висоту та зберігати горизонтальну вісь із сусідніми</w:t>
      </w:r>
    </w:p>
    <w:p w:rsidR="00FB5DA3" w:rsidRPr="00A31BF1" w:rsidRDefault="00FB5DA3" w:rsidP="00FB5D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4" w:name="361"/>
      <w:bookmarkEnd w:id="134"/>
      <w:r w:rsidRPr="00A31B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 </w:t>
      </w:r>
      <w:r w:rsidRPr="00A31BF1"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5038725" cy="2457450"/>
            <wp:effectExtent l="0" t="0" r="9525" b="0"/>
            <wp:docPr id="13" name="Рисунок 13" descr="http://kmr.ligazakon.ua/l_flib1.nsf/LookupFiles/mr170617_img_068.gif/$file/mr170617_img_06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kmr.ligazakon.ua/l_flib1.nsf/LookupFiles/mr170617_img_068.gif/$file/mr170617_img_068.gif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1B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FB5DA3" w:rsidRPr="00A31BF1" w:rsidRDefault="00FB5DA3" w:rsidP="00FB5D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5" w:name="362"/>
      <w:bookmarkEnd w:id="135"/>
      <w:r w:rsidRPr="00A31B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загальному фризі забороняється сусідство спеціальних конструкцій на основі з спеціальними конструкціями з окремими літерами без основи.</w:t>
      </w:r>
    </w:p>
    <w:p w:rsidR="00FB5DA3" w:rsidRPr="00A31BF1" w:rsidRDefault="00FB5DA3" w:rsidP="00FB5D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6" w:name="363"/>
      <w:bookmarkEnd w:id="136"/>
      <w:r w:rsidRPr="00A31B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Забороняється розміщувати спеціальну конструкцію з розміром основи більше чи менше висоти фриза. Забороняється розміщення спеціальних конструкцій одна над одною</w:t>
      </w:r>
    </w:p>
    <w:p w:rsidR="00FB5DA3" w:rsidRPr="00A31BF1" w:rsidRDefault="00FB5DA3" w:rsidP="00FB5DA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37" w:name="364"/>
      <w:bookmarkEnd w:id="137"/>
      <w:r w:rsidRPr="00A31B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Вітрини</w:t>
      </w:r>
    </w:p>
    <w:p w:rsidR="00FB5DA3" w:rsidRPr="00A31BF1" w:rsidRDefault="00FB5DA3" w:rsidP="00FB5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8" w:name="365"/>
      <w:bookmarkEnd w:id="138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У вітринах можна розміщувати додаткові рекламні матеріали: лайтпостери, аплікації, принти, інсталяції.</w:t>
      </w:r>
    </w:p>
    <w:p w:rsidR="00FB5DA3" w:rsidRPr="00A31BF1" w:rsidRDefault="00FB5DA3" w:rsidP="00FB5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9" w:name="366"/>
      <w:bookmarkEnd w:id="139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Аплікації можна наносити як із вуличної сторони, так і зсередини; лайтпостери і принти - тільки з внутрішньої.</w:t>
      </w:r>
    </w:p>
    <w:p w:rsidR="00FB5DA3" w:rsidRPr="00A31BF1" w:rsidRDefault="00FB5DA3" w:rsidP="00FB5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0" w:name="367"/>
      <w:bookmarkEnd w:id="140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Допустима норма перекриття скла для лайтпостера, аплікації, принта дорівнює 40 %, для інсталяції - 100 %.</w:t>
      </w:r>
    </w:p>
    <w:p w:rsidR="00FB5DA3" w:rsidRPr="00A31BF1" w:rsidRDefault="00FB5DA3" w:rsidP="00FB5D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1" w:name="368"/>
      <w:bookmarkEnd w:id="141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45F6A">
        <w:rPr>
          <w:noProof/>
          <w:lang w:eastAsia="ru-RU"/>
        </w:rPr>
        <w:drawing>
          <wp:inline distT="0" distB="0" distL="0" distR="0">
            <wp:extent cx="4787265" cy="2687111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6947" cy="2698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B5DA3" w:rsidRPr="00A31BF1" w:rsidRDefault="00FB5DA3" w:rsidP="00FB5D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2" w:name="369"/>
      <w:bookmarkEnd w:id="142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  <w:r w:rsidR="00E875DF">
        <w:rPr>
          <w:noProof/>
          <w:lang w:eastAsia="ru-RU"/>
        </w:rPr>
        <w:drawing>
          <wp:inline distT="0" distB="0" distL="0" distR="0">
            <wp:extent cx="4804353" cy="2647401"/>
            <wp:effectExtent l="0" t="0" r="0" b="635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4918" cy="2658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B5DA3" w:rsidRDefault="00FB5DA3" w:rsidP="00FB5D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bookmarkStart w:id="143" w:name="370"/>
      <w:bookmarkEnd w:id="143"/>
      <w:r w:rsidRPr="00A31B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Лайтпостери, аплікації, принти не можуть займати більше 40 % скла вітрини, вікон, дверей</w:t>
      </w:r>
    </w:p>
    <w:p w:rsidR="00E875DF" w:rsidRPr="00A31BF1" w:rsidRDefault="00E875DF" w:rsidP="00FB5D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5DA3" w:rsidRPr="00A31BF1" w:rsidRDefault="00FB5DA3" w:rsidP="00FB5DA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44" w:name="371"/>
      <w:bookmarkEnd w:id="144"/>
      <w:r w:rsidRPr="00A31B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Спеціальні конструкції на козирках, маркізах, навісах</w:t>
      </w:r>
    </w:p>
    <w:p w:rsidR="00FB5DA3" w:rsidRPr="00A31BF1" w:rsidRDefault="00FB5DA3" w:rsidP="00FB5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5" w:name="372"/>
      <w:bookmarkEnd w:id="145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Розміщувати спеціальну конструкцію на козирках та маркізах </w:t>
      </w:r>
      <w:proofErr w:type="gramStart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дозволяється</w:t>
      </w:r>
      <w:proofErr w:type="gramEnd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лише у межах вертикальних площин з урахуванням масштабу 4/6 (та 14/16) відносно площини для розміщення.</w:t>
      </w:r>
    </w:p>
    <w:p w:rsidR="00FB5DA3" w:rsidRPr="00A31BF1" w:rsidRDefault="00FB5DA3" w:rsidP="00FB5D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6" w:name="373"/>
      <w:bookmarkEnd w:id="146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E0DD8">
        <w:rPr>
          <w:noProof/>
          <w:lang w:eastAsia="ru-RU"/>
        </w:rPr>
        <w:drawing>
          <wp:inline distT="0" distB="0" distL="0" distR="0">
            <wp:extent cx="5940425" cy="3669665"/>
            <wp:effectExtent l="0" t="0" r="3175" b="6985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69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B5DA3" w:rsidRPr="00A31BF1" w:rsidRDefault="00FB5DA3" w:rsidP="00FB5DA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47" w:name="374"/>
      <w:bookmarkEnd w:id="147"/>
      <w:r w:rsidRPr="00A31B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5. Розміщення спеціальних конструкцій, табличок, вказівників поруч з входом</w:t>
      </w:r>
    </w:p>
    <w:p w:rsidR="00FB5DA3" w:rsidRPr="00A31BF1" w:rsidRDefault="00FB5DA3" w:rsidP="00FB5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8" w:name="375"/>
      <w:bookmarkEnd w:id="148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Спеціальна конструкція, табличка або вказівник не може частково або повністю перекривати декоративні елементи фасаду, вікна, двері. Не може бути розміщена на сходинках та їх огорожах.</w:t>
      </w:r>
    </w:p>
    <w:p w:rsidR="00FB5DA3" w:rsidRPr="00A31BF1" w:rsidRDefault="00FB5DA3" w:rsidP="00FB5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9" w:name="376"/>
      <w:bookmarkEnd w:id="149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Усі таблички спеціальної конструкції і вказівники мають бути однакового розміру та орієнтації, бути розміщені по боках від входу, взаємоузгоджені між собою; зберігати або вертикальну або горизонтальну вісь.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06"/>
        <w:gridCol w:w="1267"/>
      </w:tblGrid>
      <w:tr w:rsidR="00CF326A" w:rsidRPr="00A31BF1" w:rsidTr="00DF5AE6">
        <w:trPr>
          <w:tblCellSpacing w:w="22" w:type="dxa"/>
        </w:trPr>
        <w:tc>
          <w:tcPr>
            <w:tcW w:w="2465" w:type="pct"/>
            <w:vAlign w:val="center"/>
            <w:hideMark/>
          </w:tcPr>
          <w:p w:rsidR="00FB5DA3" w:rsidRPr="00A31BF1" w:rsidRDefault="00FB5DA3" w:rsidP="005230C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0" w:name="377"/>
            <w:bookmarkEnd w:id="150"/>
            <w:r w:rsidRPr="00A31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="00CF326A">
              <w:rPr>
                <w:noProof/>
                <w:lang w:eastAsia="ru-RU"/>
              </w:rPr>
              <w:drawing>
                <wp:inline distT="0" distB="0" distL="0" distR="0">
                  <wp:extent cx="5086350" cy="3018100"/>
                  <wp:effectExtent l="19050" t="0" r="0" b="0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5399" cy="3035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31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65" w:type="pct"/>
            <w:vAlign w:val="center"/>
            <w:hideMark/>
          </w:tcPr>
          <w:p w:rsidR="00FB5DA3" w:rsidRPr="00A31BF1" w:rsidRDefault="00FB5DA3" w:rsidP="00DF5A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1" w:name="378"/>
            <w:bookmarkEnd w:id="151"/>
            <w:r w:rsidRPr="00A31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 </w:t>
            </w:r>
          </w:p>
        </w:tc>
      </w:tr>
    </w:tbl>
    <w:p w:rsidR="00FB5DA3" w:rsidRPr="00A31BF1" w:rsidRDefault="00DF5AE6" w:rsidP="00FB5D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94910" cy="2991072"/>
            <wp:effectExtent l="19050" t="0" r="0" b="0"/>
            <wp:docPr id="2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9266" cy="302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5DA3"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</w:p>
    <w:p w:rsidR="00DF5AE6" w:rsidRDefault="00DF5AE6" w:rsidP="00FB5DA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bookmarkStart w:id="152" w:name="379"/>
      <w:bookmarkEnd w:id="152"/>
    </w:p>
    <w:p w:rsidR="00DF5AE6" w:rsidRDefault="00DF5AE6" w:rsidP="00FB5DA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FB5DA3" w:rsidRPr="00A31BF1" w:rsidRDefault="00FB5DA3" w:rsidP="00FB5DA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31B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Спеціальна рекламна конструкція, що розміщується </w:t>
      </w:r>
      <w:proofErr w:type="gramStart"/>
      <w:r w:rsidRPr="00A31B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 w:rsidRPr="00A31B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ід кутом до фасаду будинку (будівлі) (те ж саме: вказівник, прапорець)</w:t>
      </w:r>
    </w:p>
    <w:p w:rsidR="00FB5DA3" w:rsidRPr="00A31BF1" w:rsidRDefault="00FB5DA3" w:rsidP="00FB5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3" w:name="380"/>
      <w:bookmarkEnd w:id="153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Розміщується перпендикулярно фасаду будинку на висоті не менше 2,5 м до його нижньої частини, від </w:t>
      </w:r>
      <w:proofErr w:type="gramStart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івня тротуару або інших площин, призначених для проходу пішоходів, та виносом від площини фасаду не більше 0,9 м.</w:t>
      </w:r>
    </w:p>
    <w:p w:rsidR="00FB5DA3" w:rsidRPr="00A31BF1" w:rsidRDefault="00FB5DA3" w:rsidP="00FB5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4" w:name="381"/>
      <w:bookmarkEnd w:id="154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Кронштейн може встановлюватися як безпосередньо на фасаді закладу, так і окремо від закладу на кутах будинку, але повинен дотримуватися спільної горизонтальної вісі з іншими спеціальними конструкціями.</w:t>
      </w:r>
    </w:p>
    <w:p w:rsidR="00FB5DA3" w:rsidRPr="00A31BF1" w:rsidRDefault="00FB5DA3" w:rsidP="00FB5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5" w:name="382"/>
      <w:bookmarkEnd w:id="155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 кронштейном та спеціальною конструкцією або іншим кронштейном має бути не менше 2-х метрів. Максимальна висота кронштейну, розташованого вище першого поверху, має бути не більше сумарної висоти перших двох поверхів.</w:t>
      </w:r>
    </w:p>
    <w:p w:rsidR="00FB5DA3" w:rsidRPr="00A31BF1" w:rsidRDefault="00FB5DA3" w:rsidP="00FB5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6" w:name="383"/>
      <w:bookmarkEnd w:id="156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Кронштейни не можуть перекривати декоративні елементи, встановлюватися у віконні або дверні прорізи, балкони.</w:t>
      </w:r>
    </w:p>
    <w:p w:rsidR="00FB5DA3" w:rsidRPr="00A31BF1" w:rsidRDefault="00FB5DA3" w:rsidP="00FB5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7" w:name="384"/>
      <w:bookmarkEnd w:id="157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Перекривати або обмежувати доступ до інженерних комунікацій, перекривати адресні та пам'ятні таблички тощо.</w:t>
      </w:r>
    </w:p>
    <w:p w:rsidR="00FB5DA3" w:rsidRPr="00A31BF1" w:rsidRDefault="00FB5DA3" w:rsidP="00FB5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8" w:name="385"/>
      <w:bookmarkEnd w:id="158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Забороняється розміщувати кронштейн безпосередньо над або під існуючим кронштейном.</w:t>
      </w:r>
    </w:p>
    <w:p w:rsidR="00FB5DA3" w:rsidRPr="00A31BF1" w:rsidRDefault="00FB5DA3" w:rsidP="00FB5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9" w:name="386"/>
      <w:bookmarkEnd w:id="159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Кронштейни можуть бути різноманітних геометричних форм, типів та матеріалів.</w:t>
      </w:r>
    </w:p>
    <w:tbl>
      <w:tblPr>
        <w:tblW w:w="10500" w:type="dxa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213"/>
        <w:gridCol w:w="6287"/>
      </w:tblGrid>
      <w:tr w:rsidR="006C492E" w:rsidRPr="00A31BF1" w:rsidTr="005230C4">
        <w:trPr>
          <w:tblCellSpacing w:w="22" w:type="dxa"/>
          <w:jc w:val="center"/>
        </w:trPr>
        <w:tc>
          <w:tcPr>
            <w:tcW w:w="2000" w:type="pct"/>
            <w:vAlign w:val="center"/>
            <w:hideMark/>
          </w:tcPr>
          <w:p w:rsidR="00FB5DA3" w:rsidRPr="00A31BF1" w:rsidRDefault="00FB5DA3" w:rsidP="005230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0" w:name="387"/>
            <w:bookmarkEnd w:id="160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D27383">
              <w:rPr>
                <w:noProof/>
                <w:lang w:eastAsia="ru-RU"/>
              </w:rPr>
              <w:drawing>
                <wp:inline distT="0" distB="0" distL="0" distR="0">
                  <wp:extent cx="1608544" cy="2765367"/>
                  <wp:effectExtent l="0" t="0" r="0" b="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802" cy="28173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00" w:type="pct"/>
            <w:vAlign w:val="center"/>
            <w:hideMark/>
          </w:tcPr>
          <w:p w:rsidR="00FB5DA3" w:rsidRPr="00A31BF1" w:rsidRDefault="00FB5DA3" w:rsidP="005230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1" w:name="388"/>
            <w:bookmarkEnd w:id="161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570606">
              <w:rPr>
                <w:noProof/>
                <w:lang w:eastAsia="ru-RU"/>
              </w:rPr>
              <w:drawing>
                <wp:inline distT="0" distB="0" distL="0" distR="0">
                  <wp:extent cx="3671548" cy="2255520"/>
                  <wp:effectExtent l="0" t="0" r="5715" b="0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8306" cy="22719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C492E" w:rsidRPr="00A31BF1" w:rsidTr="005230C4">
        <w:trPr>
          <w:tblCellSpacing w:w="22" w:type="dxa"/>
          <w:jc w:val="center"/>
        </w:trPr>
        <w:tc>
          <w:tcPr>
            <w:tcW w:w="2000" w:type="pct"/>
            <w:vAlign w:val="center"/>
            <w:hideMark/>
          </w:tcPr>
          <w:p w:rsidR="00FB5DA3" w:rsidRPr="00A31BF1" w:rsidRDefault="00FB5DA3" w:rsidP="005230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2" w:name="389"/>
            <w:bookmarkEnd w:id="162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  <w:r w:rsidR="006C492E">
              <w:rPr>
                <w:noProof/>
                <w:lang w:eastAsia="ru-RU"/>
              </w:rPr>
              <w:drawing>
                <wp:inline distT="0" distB="0" distL="0" distR="0">
                  <wp:extent cx="1688119" cy="2581172"/>
                  <wp:effectExtent l="0" t="0" r="7620" b="0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1450" cy="2616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00" w:type="pct"/>
            <w:vAlign w:val="center"/>
            <w:hideMark/>
          </w:tcPr>
          <w:p w:rsidR="00FB5DA3" w:rsidRPr="00A31BF1" w:rsidRDefault="00FB5DA3" w:rsidP="005230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3" w:name="390"/>
            <w:bookmarkEnd w:id="163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570606">
              <w:rPr>
                <w:noProof/>
                <w:lang w:eastAsia="ru-RU"/>
              </w:rPr>
              <w:drawing>
                <wp:inline distT="0" distB="0" distL="0" distR="0">
                  <wp:extent cx="3478889" cy="2100349"/>
                  <wp:effectExtent l="0" t="0" r="7620" b="0"/>
                  <wp:docPr id="69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9428" cy="2112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FB5DA3" w:rsidRPr="00A31BF1" w:rsidRDefault="00FB5DA3" w:rsidP="00DF5AE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  <w:bookmarkStart w:id="164" w:name="391"/>
      <w:bookmarkEnd w:id="164"/>
      <w:r w:rsidRPr="00A31B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Меморіальні дошки, пам'ятні таблички</w:t>
      </w:r>
    </w:p>
    <w:p w:rsidR="00FB5DA3" w:rsidRPr="00A31BF1" w:rsidRDefault="00FB5DA3" w:rsidP="00FB5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5" w:name="392"/>
      <w:bookmarkEnd w:id="165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Обабіч меморіальних дощок </w:t>
      </w:r>
      <w:proofErr w:type="gramStart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пам</w:t>
      </w:r>
      <w:proofErr w:type="gramEnd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'ятних табличок встановлюється охоронна зона. Вона повинна бути вільна від будь-якої реклами, в тому числі розміщеної у вікнах або вітринах.</w:t>
      </w:r>
    </w:p>
    <w:p w:rsidR="00FB5DA3" w:rsidRPr="00A31BF1" w:rsidRDefault="00FB5DA3" w:rsidP="00FB5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6" w:name="393"/>
      <w:bookmarkEnd w:id="166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Охоронна зона має дорівнювати 0,5 довжини найдовшої із сторін дошки, таблички або групи дощок по периметру з кожної сторони, але не менше 1 метра.</w:t>
      </w:r>
    </w:p>
    <w:p w:rsidR="00FB5DA3" w:rsidRPr="00A31BF1" w:rsidRDefault="00FB5DA3" w:rsidP="00FB5D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7" w:name="394"/>
      <w:bookmarkEnd w:id="167"/>
      <w:r w:rsidRPr="00A31B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Охоронна зона дошки, таблички або групи дощок</w:t>
      </w:r>
    </w:p>
    <w:p w:rsidR="00FB5DA3" w:rsidRPr="00A31BF1" w:rsidRDefault="00FB5DA3" w:rsidP="00FB5D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8" w:name="395"/>
      <w:bookmarkEnd w:id="168"/>
      <w:r w:rsidRPr="00A31B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="004A10AF">
        <w:rPr>
          <w:noProof/>
          <w:lang w:eastAsia="ru-RU"/>
        </w:rPr>
        <w:drawing>
          <wp:inline distT="0" distB="0" distL="0" distR="0">
            <wp:extent cx="6046123" cy="3413103"/>
            <wp:effectExtent l="1905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6123" cy="3413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1B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FB5DA3" w:rsidRPr="00A31BF1" w:rsidRDefault="00FB5DA3" w:rsidP="00FB5D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9" w:name="396"/>
      <w:bookmarkEnd w:id="169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tbl>
      <w:tblPr>
        <w:tblW w:w="10500" w:type="dxa"/>
        <w:jc w:val="center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13"/>
        <w:gridCol w:w="3487"/>
      </w:tblGrid>
      <w:tr w:rsidR="00FB5DA3" w:rsidRPr="00A31BF1" w:rsidTr="005230C4">
        <w:trPr>
          <w:tblCellSpacing w:w="22" w:type="dxa"/>
          <w:jc w:val="center"/>
        </w:trPr>
        <w:tc>
          <w:tcPr>
            <w:tcW w:w="3350" w:type="pct"/>
            <w:vAlign w:val="center"/>
            <w:hideMark/>
          </w:tcPr>
          <w:p w:rsidR="00FB5DA3" w:rsidRPr="00A31BF1" w:rsidRDefault="00FB5DA3" w:rsidP="005230C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0" w:name="397"/>
            <w:bookmarkEnd w:id="170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D814F5">
              <w:rPr>
                <w:noProof/>
                <w:lang w:eastAsia="ru-RU"/>
              </w:rPr>
              <w:drawing>
                <wp:inline distT="0" distB="0" distL="0" distR="0">
                  <wp:extent cx="4122709" cy="2356841"/>
                  <wp:effectExtent l="19050" t="0" r="0" b="0"/>
                  <wp:docPr id="72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22709" cy="2356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50" w:type="pct"/>
            <w:vAlign w:val="center"/>
            <w:hideMark/>
          </w:tcPr>
          <w:p w:rsidR="00FB5DA3" w:rsidRPr="00A31BF1" w:rsidRDefault="00FB5DA3" w:rsidP="005230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1" w:name="398"/>
            <w:bookmarkEnd w:id="171"/>
            <w:r w:rsidRPr="00A31BF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Охоронна зона дорівнює 0,5 довжини найдовшої із сторін дошки, таблички або групи дощок по периметру з кожної сторони, але не менше 1 метра</w:t>
            </w:r>
          </w:p>
        </w:tc>
      </w:tr>
    </w:tbl>
    <w:p w:rsidR="00CC7F6A" w:rsidRDefault="00CC7F6A"/>
    <w:sectPr w:rsidR="00CC7F6A" w:rsidSect="00E56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B5DA3"/>
    <w:rsid w:val="0001018F"/>
    <w:rsid w:val="000271F7"/>
    <w:rsid w:val="0008035A"/>
    <w:rsid w:val="000D7BC8"/>
    <w:rsid w:val="000E1473"/>
    <w:rsid w:val="00105AE0"/>
    <w:rsid w:val="00122A77"/>
    <w:rsid w:val="00122D07"/>
    <w:rsid w:val="00134BC8"/>
    <w:rsid w:val="001A34E3"/>
    <w:rsid w:val="00230268"/>
    <w:rsid w:val="002736E4"/>
    <w:rsid w:val="0034697C"/>
    <w:rsid w:val="00350C41"/>
    <w:rsid w:val="00371C82"/>
    <w:rsid w:val="003F142F"/>
    <w:rsid w:val="004159AC"/>
    <w:rsid w:val="0043279D"/>
    <w:rsid w:val="00445F6A"/>
    <w:rsid w:val="004745D1"/>
    <w:rsid w:val="00487DFB"/>
    <w:rsid w:val="004A10AF"/>
    <w:rsid w:val="00512517"/>
    <w:rsid w:val="005200C5"/>
    <w:rsid w:val="0052624B"/>
    <w:rsid w:val="00570606"/>
    <w:rsid w:val="005D2244"/>
    <w:rsid w:val="005E0DD8"/>
    <w:rsid w:val="00633CE8"/>
    <w:rsid w:val="006730BF"/>
    <w:rsid w:val="006B02B3"/>
    <w:rsid w:val="006C492E"/>
    <w:rsid w:val="00725E86"/>
    <w:rsid w:val="007B6986"/>
    <w:rsid w:val="007D19D3"/>
    <w:rsid w:val="00810237"/>
    <w:rsid w:val="00846BF1"/>
    <w:rsid w:val="008C1E4C"/>
    <w:rsid w:val="00922DBF"/>
    <w:rsid w:val="009357DC"/>
    <w:rsid w:val="00940D90"/>
    <w:rsid w:val="00945A63"/>
    <w:rsid w:val="00956170"/>
    <w:rsid w:val="00A04AB0"/>
    <w:rsid w:val="00A1724C"/>
    <w:rsid w:val="00A7558B"/>
    <w:rsid w:val="00AC7C04"/>
    <w:rsid w:val="00AF32A3"/>
    <w:rsid w:val="00BC2CA3"/>
    <w:rsid w:val="00C1105A"/>
    <w:rsid w:val="00CC7F6A"/>
    <w:rsid w:val="00CD20E5"/>
    <w:rsid w:val="00CF326A"/>
    <w:rsid w:val="00D216BB"/>
    <w:rsid w:val="00D27383"/>
    <w:rsid w:val="00D52101"/>
    <w:rsid w:val="00D814F5"/>
    <w:rsid w:val="00D834D3"/>
    <w:rsid w:val="00DE24CB"/>
    <w:rsid w:val="00DF5AE6"/>
    <w:rsid w:val="00E41745"/>
    <w:rsid w:val="00E5627C"/>
    <w:rsid w:val="00E61749"/>
    <w:rsid w:val="00E862A7"/>
    <w:rsid w:val="00E875DF"/>
    <w:rsid w:val="00EA319F"/>
    <w:rsid w:val="00EA7451"/>
    <w:rsid w:val="00FA1FE8"/>
    <w:rsid w:val="00FB5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2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3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3C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gif"/><Relationship Id="rId46" Type="http://schemas.openxmlformats.org/officeDocument/2006/relationships/image" Target="media/image42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gif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8" Type="http://schemas.openxmlformats.org/officeDocument/2006/relationships/image" Target="media/image4.pn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25</Pages>
  <Words>2098</Words>
  <Characters>11960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USR</cp:lastModifiedBy>
  <cp:revision>14</cp:revision>
  <cp:lastPrinted>2020-05-19T08:43:00Z</cp:lastPrinted>
  <dcterms:created xsi:type="dcterms:W3CDTF">2020-04-23T09:21:00Z</dcterms:created>
  <dcterms:modified xsi:type="dcterms:W3CDTF">2021-02-09T10:21:00Z</dcterms:modified>
</cp:coreProperties>
</file>