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03F1E" w14:textId="1E7D911E" w:rsidR="00E40690" w:rsidRPr="00E3634E" w:rsidRDefault="00E40690" w:rsidP="00346C6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tbl>
      <w:tblPr>
        <w:tblStyle w:val="aa"/>
        <w:tblpPr w:leftFromText="180" w:rightFromText="180" w:vertAnchor="text" w:horzAnchor="margin" w:tblpY="117"/>
        <w:tblW w:w="0" w:type="auto"/>
        <w:tblInd w:w="0" w:type="dxa"/>
        <w:tblLook w:val="04A0" w:firstRow="1" w:lastRow="0" w:firstColumn="1" w:lastColumn="0" w:noHBand="0" w:noVBand="1"/>
      </w:tblPr>
      <w:tblGrid>
        <w:gridCol w:w="356"/>
        <w:gridCol w:w="2037"/>
        <w:gridCol w:w="7178"/>
      </w:tblGrid>
      <w:tr w:rsidR="00026670" w:rsidRPr="00026670" w14:paraId="6D30ABDA" w14:textId="77777777" w:rsidTr="00E3634E">
        <w:trPr>
          <w:trHeight w:val="624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2F00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Обґрунтування технічних та якісних характеристик </w:t>
            </w:r>
          </w:p>
          <w:p w14:paraId="7F11E950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предмета закупівлі, розміру бюджетного призначення, очікуваної </w:t>
            </w:r>
            <w:r w:rsidRPr="0002667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вартості предмета закупівлі</w:t>
            </w:r>
          </w:p>
        </w:tc>
      </w:tr>
      <w:tr w:rsidR="00026670" w:rsidRPr="00B07DD2" w14:paraId="352C4B38" w14:textId="77777777" w:rsidTr="00E3634E">
        <w:trPr>
          <w:trHeight w:val="170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CBE5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FA38" w14:textId="77777777" w:rsidR="00E40690" w:rsidRPr="00026670" w:rsidRDefault="00E40690" w:rsidP="00E4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2EAB7" w14:textId="77777777" w:rsidR="00F645DA" w:rsidRPr="00B07DD2" w:rsidRDefault="00E40690" w:rsidP="00AF4C0C">
            <w:pPr>
              <w:spacing w:before="120" w:after="120"/>
              <w:jc w:val="both"/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B07DD2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ДК 021:2015: </w:t>
            </w:r>
            <w:r w:rsidR="00B07DD2" w:rsidRPr="00B07DD2">
              <w:rPr>
                <w:rFonts w:ascii="Times New Roman" w:hAnsi="Times New Roman" w:cs="Times New Roman"/>
                <w:sz w:val="28"/>
                <w:szCs w:val="28"/>
              </w:rPr>
              <w:t>15850000-1 - Макаронні вироби</w:t>
            </w:r>
          </w:p>
          <w:p w14:paraId="62D36D69" w14:textId="77777777" w:rsidR="00E40690" w:rsidRPr="00B07DD2" w:rsidRDefault="00E40690" w:rsidP="00AF4C0C">
            <w:pPr>
              <w:spacing w:before="120" w:after="120"/>
              <w:jc w:val="both"/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B07DD2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Індентифікатор</w:t>
            </w:r>
            <w:proofErr w:type="spellEnd"/>
            <w:r w:rsidRPr="00B07DD2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 закупівлі   -  </w:t>
            </w:r>
            <w:r w:rsidR="00B07DD2" w:rsidRPr="00B07D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UA-2024-01-16-013749-a</w:t>
            </w:r>
          </w:p>
          <w:p w14:paraId="64192EFB" w14:textId="77777777" w:rsidR="00AF4C0C" w:rsidRPr="00B07DD2" w:rsidRDefault="00B07DD2" w:rsidP="00F645DA">
            <w:pPr>
              <w:spacing w:after="150"/>
              <w:jc w:val="both"/>
              <w:outlineLvl w:val="1"/>
              <w:rPr>
                <w:rStyle w:val="af"/>
                <w:rFonts w:ascii="Times New Roman" w:hAnsi="Times New Roman" w:cs="Times New Roman"/>
                <w:i w:val="0"/>
              </w:rPr>
            </w:pPr>
            <w:r w:rsidRPr="00B07DD2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>Макаронні вироби, вермішель</w:t>
            </w:r>
          </w:p>
        </w:tc>
      </w:tr>
      <w:tr w:rsidR="00026670" w:rsidRPr="00346C64" w14:paraId="313B783D" w14:textId="77777777" w:rsidTr="00E3634E">
        <w:trPr>
          <w:trHeight w:val="11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7CBB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0687" w14:textId="77777777" w:rsidR="00E40690" w:rsidRPr="00026670" w:rsidRDefault="00E40690" w:rsidP="00E4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0E6E" w14:textId="77777777" w:rsidR="00E40690" w:rsidRPr="00026670" w:rsidRDefault="00E3634E" w:rsidP="00E4069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З метою забезпечення продуктами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харчування закладів освіти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підпорядкованих Управлінню освіти було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оголошено процедуру закупівлі (в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>ідкриті торги з у</w:t>
            </w:r>
            <w:r w:rsidR="00AF4C0C" w:rsidRPr="00026670">
              <w:rPr>
                <w:rFonts w:ascii="Times New Roman" w:hAnsi="Times New Roman" w:cs="Times New Roman"/>
                <w:sz w:val="28"/>
                <w:szCs w:val="28"/>
              </w:rPr>
              <w:t>рахуванням особливостей) на 2024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рік.</w:t>
            </w:r>
          </w:p>
          <w:p w14:paraId="7275844D" w14:textId="77777777" w:rsidR="00E40690" w:rsidRPr="00B07DD2" w:rsidRDefault="00E40690" w:rsidP="00B07DD2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Технічні, якісні та кількісні характеристики щодо предмета закупівлі визначені у відповідному </w:t>
            </w:r>
            <w:r w:rsidRPr="0002667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Додатку № 2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до тендерної документації Замовника. Посилання на процедуру закупівлі в електронній системі </w:t>
            </w:r>
            <w:proofErr w:type="spellStart"/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закупівель</w:t>
            </w:r>
            <w:proofErr w:type="spellEnd"/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BAF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BAF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1B3C09" w:rsidRPr="000266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E3634E" w:rsidRPr="000266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F645DA" w:rsidRPr="00F645DA">
              <w:rPr>
                <w:rStyle w:val="af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="00B07DD2" w:rsidRPr="00B07D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UA-2024-01-16-013749-a</w:t>
            </w:r>
            <w:r w:rsidR="001B3C09" w:rsidRPr="000266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14:paraId="21616A65" w14:textId="77777777" w:rsidR="00E40690" w:rsidRPr="00026670" w:rsidRDefault="00E40690" w:rsidP="00E4069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Товар повинен відповідати вимогам державних стандартів, а також іншій нормативно-технічній документації, чинним нормативним документам, затвердженим у встановленому законодавством України порядку,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закладах». Кожна партія товару має супроводжуватися документами, що підтверджують їх походження, безпечність і якість; ґатунок, категорію, дату виготовлення на підприємстві, термін реалізації, умови зберігання (для продуктів, що швидко псуються термін реалізації, час виготовлення позначається у годинах).</w:t>
            </w:r>
          </w:p>
        </w:tc>
      </w:tr>
      <w:tr w:rsidR="00026670" w:rsidRPr="00B07DD2" w14:paraId="693E04C5" w14:textId="77777777" w:rsidTr="00E3634E">
        <w:trPr>
          <w:trHeight w:val="217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83F1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28ED7" w14:textId="77777777" w:rsidR="00E40690" w:rsidRPr="00026670" w:rsidRDefault="00E40690" w:rsidP="00E4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A339" w14:textId="77777777" w:rsidR="00E40690" w:rsidRPr="00026670" w:rsidRDefault="00E40690" w:rsidP="00E406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Розмір бюджетного призначення на зазначену закупівлю складає </w:t>
            </w:r>
            <w:r w:rsidR="00E3634E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45DA" w:rsidRPr="00F645DA"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r w:rsidR="00B07DD2"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411714</w:t>
            </w:r>
            <w:r w:rsidR="00F645DA" w:rsidRPr="00F645DA"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,00</w:t>
            </w:r>
            <w:r w:rsidR="00F645DA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34E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3C09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  <w:p w14:paraId="6A08A8BB" w14:textId="77777777" w:rsidR="00E40690" w:rsidRPr="00F645DA" w:rsidRDefault="00E40690" w:rsidP="00B07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Розрахунок очікуваної вартості предмета закупівлі було складено згідно</w:t>
            </w:r>
            <w:r w:rsidR="00B07DD2">
              <w:rPr>
                <w:rFonts w:ascii="Times New Roman" w:hAnsi="Times New Roman" w:cs="Times New Roman"/>
                <w:sz w:val="28"/>
                <w:szCs w:val="28"/>
              </w:rPr>
              <w:t xml:space="preserve"> статистичного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порівняння ринкових цін по Одеській</w:t>
            </w:r>
            <w:r w:rsidR="00F645DA">
              <w:rPr>
                <w:rFonts w:ascii="Times New Roman" w:hAnsi="Times New Roman" w:cs="Times New Roman"/>
                <w:sz w:val="28"/>
                <w:szCs w:val="28"/>
              </w:rPr>
              <w:t xml:space="preserve"> області  на відповідн</w:t>
            </w:r>
            <w:r w:rsidR="00B07DD2">
              <w:rPr>
                <w:rFonts w:ascii="Times New Roman" w:hAnsi="Times New Roman" w:cs="Times New Roman"/>
                <w:sz w:val="28"/>
                <w:szCs w:val="28"/>
              </w:rPr>
              <w:t>і товари, комерційних пропозицій</w:t>
            </w:r>
            <w:r w:rsidR="00F645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B49D68E" w14:textId="77777777" w:rsidR="001B3C09" w:rsidRPr="00E3634E" w:rsidRDefault="001B3C09" w:rsidP="002E5E2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sectPr w:rsidR="001B3C09" w:rsidRPr="00E3634E" w:rsidSect="001F1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66036" w14:textId="77777777" w:rsidR="001F140B" w:rsidRDefault="001F140B" w:rsidP="00CA0536">
      <w:pPr>
        <w:spacing w:after="0" w:line="240" w:lineRule="auto"/>
      </w:pPr>
      <w:r>
        <w:separator/>
      </w:r>
    </w:p>
  </w:endnote>
  <w:endnote w:type="continuationSeparator" w:id="0">
    <w:p w14:paraId="132DA036" w14:textId="77777777" w:rsidR="001F140B" w:rsidRDefault="001F140B" w:rsidP="00CA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7247B" w14:textId="77777777" w:rsidR="001F140B" w:rsidRDefault="001F140B" w:rsidP="00CA0536">
      <w:pPr>
        <w:spacing w:after="0" w:line="240" w:lineRule="auto"/>
      </w:pPr>
      <w:r>
        <w:separator/>
      </w:r>
    </w:p>
  </w:footnote>
  <w:footnote w:type="continuationSeparator" w:id="0">
    <w:p w14:paraId="06A4218F" w14:textId="77777777" w:rsidR="001F140B" w:rsidRDefault="001F140B" w:rsidP="00CA0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A3FAF"/>
    <w:multiLevelType w:val="multilevel"/>
    <w:tmpl w:val="C952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6808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E25"/>
    <w:rsid w:val="00000F8E"/>
    <w:rsid w:val="000077BD"/>
    <w:rsid w:val="00026670"/>
    <w:rsid w:val="00046635"/>
    <w:rsid w:val="00050C62"/>
    <w:rsid w:val="00065ABA"/>
    <w:rsid w:val="000809DB"/>
    <w:rsid w:val="000E56D9"/>
    <w:rsid w:val="00117C45"/>
    <w:rsid w:val="0012511A"/>
    <w:rsid w:val="001416D4"/>
    <w:rsid w:val="00172163"/>
    <w:rsid w:val="00172BAF"/>
    <w:rsid w:val="00182AAD"/>
    <w:rsid w:val="001A2909"/>
    <w:rsid w:val="001B3C09"/>
    <w:rsid w:val="001B5FE1"/>
    <w:rsid w:val="001C4E61"/>
    <w:rsid w:val="001D725C"/>
    <w:rsid w:val="001E7483"/>
    <w:rsid w:val="001F140B"/>
    <w:rsid w:val="001F1713"/>
    <w:rsid w:val="002258EC"/>
    <w:rsid w:val="00226CE1"/>
    <w:rsid w:val="00231495"/>
    <w:rsid w:val="002578CC"/>
    <w:rsid w:val="00285632"/>
    <w:rsid w:val="002E5E25"/>
    <w:rsid w:val="002F1259"/>
    <w:rsid w:val="002F5111"/>
    <w:rsid w:val="00315A7C"/>
    <w:rsid w:val="003229F3"/>
    <w:rsid w:val="00331DBA"/>
    <w:rsid w:val="0033523F"/>
    <w:rsid w:val="00346C64"/>
    <w:rsid w:val="003529AD"/>
    <w:rsid w:val="003802AC"/>
    <w:rsid w:val="003949F3"/>
    <w:rsid w:val="003A2A20"/>
    <w:rsid w:val="003B38AF"/>
    <w:rsid w:val="003B45F2"/>
    <w:rsid w:val="0042521D"/>
    <w:rsid w:val="0044425E"/>
    <w:rsid w:val="00455A0F"/>
    <w:rsid w:val="00496A6B"/>
    <w:rsid w:val="00503EE7"/>
    <w:rsid w:val="0052309E"/>
    <w:rsid w:val="00586E1C"/>
    <w:rsid w:val="005B24D3"/>
    <w:rsid w:val="005C5E07"/>
    <w:rsid w:val="005D3012"/>
    <w:rsid w:val="005F32C9"/>
    <w:rsid w:val="005F58EA"/>
    <w:rsid w:val="00636F01"/>
    <w:rsid w:val="0068573E"/>
    <w:rsid w:val="006B0278"/>
    <w:rsid w:val="00726456"/>
    <w:rsid w:val="007C1C88"/>
    <w:rsid w:val="007E50B0"/>
    <w:rsid w:val="007F098B"/>
    <w:rsid w:val="007F7735"/>
    <w:rsid w:val="00803BFF"/>
    <w:rsid w:val="00850E1B"/>
    <w:rsid w:val="00876B85"/>
    <w:rsid w:val="00883EC5"/>
    <w:rsid w:val="008E5C34"/>
    <w:rsid w:val="00937945"/>
    <w:rsid w:val="00952BF1"/>
    <w:rsid w:val="009A1873"/>
    <w:rsid w:val="00A37450"/>
    <w:rsid w:val="00A5162B"/>
    <w:rsid w:val="00A539E1"/>
    <w:rsid w:val="00A61692"/>
    <w:rsid w:val="00A66FFC"/>
    <w:rsid w:val="00A70A9D"/>
    <w:rsid w:val="00AC1C4D"/>
    <w:rsid w:val="00AF4C0C"/>
    <w:rsid w:val="00B0707F"/>
    <w:rsid w:val="00B07DD2"/>
    <w:rsid w:val="00B810BC"/>
    <w:rsid w:val="00B8565C"/>
    <w:rsid w:val="00BA2507"/>
    <w:rsid w:val="00BB7D0A"/>
    <w:rsid w:val="00BE0BE6"/>
    <w:rsid w:val="00C43867"/>
    <w:rsid w:val="00C64261"/>
    <w:rsid w:val="00C85319"/>
    <w:rsid w:val="00CA0536"/>
    <w:rsid w:val="00CB70E0"/>
    <w:rsid w:val="00CC0AE4"/>
    <w:rsid w:val="00CD6C5D"/>
    <w:rsid w:val="00D16A1C"/>
    <w:rsid w:val="00D36976"/>
    <w:rsid w:val="00DF23A6"/>
    <w:rsid w:val="00E33B94"/>
    <w:rsid w:val="00E3634E"/>
    <w:rsid w:val="00E40690"/>
    <w:rsid w:val="00E669AA"/>
    <w:rsid w:val="00E76550"/>
    <w:rsid w:val="00EA2D30"/>
    <w:rsid w:val="00ED15AB"/>
    <w:rsid w:val="00ED3C29"/>
    <w:rsid w:val="00EE4797"/>
    <w:rsid w:val="00F0591A"/>
    <w:rsid w:val="00F2598D"/>
    <w:rsid w:val="00F5457D"/>
    <w:rsid w:val="00F645DA"/>
    <w:rsid w:val="00F6553E"/>
    <w:rsid w:val="00F66EDA"/>
    <w:rsid w:val="00FA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9CD8"/>
  <w15:docId w15:val="{8E721D08-E72F-4FC2-B714-98E47B38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278"/>
  </w:style>
  <w:style w:type="paragraph" w:styleId="1">
    <w:name w:val="heading 1"/>
    <w:basedOn w:val="a"/>
    <w:next w:val="a"/>
    <w:link w:val="10"/>
    <w:qFormat/>
    <w:rsid w:val="00117C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C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73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rsid w:val="00E765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Times New Roman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E76550"/>
    <w:rPr>
      <w:rFonts w:ascii="Courier New" w:eastAsia="Arial Unicode MS" w:hAnsi="Courier New" w:cs="Times New Roman"/>
      <w:color w:val="000000"/>
      <w:sz w:val="21"/>
      <w:szCs w:val="21"/>
    </w:rPr>
  </w:style>
  <w:style w:type="paragraph" w:styleId="a4">
    <w:name w:val="Title"/>
    <w:basedOn w:val="a"/>
    <w:link w:val="a5"/>
    <w:qFormat/>
    <w:rsid w:val="00000F8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character" w:customStyle="1" w:styleId="a5">
    <w:name w:val="Заголовок Знак"/>
    <w:basedOn w:val="a0"/>
    <w:link w:val="a4"/>
    <w:rsid w:val="00000F8E"/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paragraph" w:styleId="a6">
    <w:name w:val="No Spacing"/>
    <w:uiPriority w:val="1"/>
    <w:qFormat/>
    <w:rsid w:val="00000F8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00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F8E"/>
    <w:rPr>
      <w:rFonts w:ascii="Tahoma" w:hAnsi="Tahoma" w:cs="Tahoma"/>
      <w:sz w:val="16"/>
      <w:szCs w:val="16"/>
    </w:rPr>
  </w:style>
  <w:style w:type="character" w:customStyle="1" w:styleId="y2iqfc">
    <w:name w:val="y2iqfc"/>
    <w:basedOn w:val="a0"/>
    <w:rsid w:val="002258EC"/>
  </w:style>
  <w:style w:type="character" w:customStyle="1" w:styleId="10">
    <w:name w:val="Заголовок 1 Знак"/>
    <w:basedOn w:val="a0"/>
    <w:link w:val="1"/>
    <w:rsid w:val="00117C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5C5E07"/>
    <w:pPr>
      <w:ind w:left="720"/>
      <w:contextualSpacing/>
    </w:pPr>
  </w:style>
  <w:style w:type="table" w:styleId="aa">
    <w:name w:val="Table Grid"/>
    <w:basedOn w:val="a1"/>
    <w:uiPriority w:val="59"/>
    <w:rsid w:val="00E40690"/>
    <w:pPr>
      <w:spacing w:after="0" w:line="240" w:lineRule="auto"/>
    </w:pPr>
    <w:rPr>
      <w:rFonts w:eastAsia="Calibri"/>
      <w:lang w:val="uk-U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0536"/>
  </w:style>
  <w:style w:type="paragraph" w:styleId="ad">
    <w:name w:val="footer"/>
    <w:basedOn w:val="a"/>
    <w:link w:val="ae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0536"/>
  </w:style>
  <w:style w:type="character" w:customStyle="1" w:styleId="20">
    <w:name w:val="Заголовок 2 Знак"/>
    <w:basedOn w:val="a0"/>
    <w:link w:val="2"/>
    <w:uiPriority w:val="9"/>
    <w:semiHidden/>
    <w:rsid w:val="00AF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">
    <w:name w:val="Emphasis"/>
    <w:basedOn w:val="a0"/>
    <w:uiPriority w:val="20"/>
    <w:qFormat/>
    <w:rsid w:val="00F645DA"/>
    <w:rPr>
      <w:i/>
      <w:iCs/>
    </w:rPr>
  </w:style>
  <w:style w:type="character" w:styleId="af0">
    <w:name w:val="Strong"/>
    <w:basedOn w:val="a0"/>
    <w:uiPriority w:val="22"/>
    <w:qFormat/>
    <w:rsid w:val="00F645DA"/>
    <w:rPr>
      <w:b/>
      <w:bCs/>
    </w:rPr>
  </w:style>
  <w:style w:type="character" w:styleId="af1">
    <w:name w:val="Intense Emphasis"/>
    <w:basedOn w:val="a0"/>
    <w:uiPriority w:val="21"/>
    <w:qFormat/>
    <w:rsid w:val="00F645DA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#113</dc:creator>
  <cp:keywords/>
  <dc:description/>
  <cp:lastModifiedBy>Irina</cp:lastModifiedBy>
  <cp:revision>92</cp:revision>
  <cp:lastPrinted>2024-01-16T14:34:00Z</cp:lastPrinted>
  <dcterms:created xsi:type="dcterms:W3CDTF">2022-08-22T06:34:00Z</dcterms:created>
  <dcterms:modified xsi:type="dcterms:W3CDTF">2024-01-19T09:33:00Z</dcterms:modified>
</cp:coreProperties>
</file>